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BDACA8" w14:textId="47C7AA94" w:rsidR="002F3161" w:rsidRDefault="002C2021">
      <w:pPr>
        <w:jc w:val="right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Opis Przedmiotu Zamówienia - Przygotowywanie i przeprowadzenie płatnych kampanii upowszechniających w internecie za pośrednictwem kanałów komunikacji Zamawiającego (Znak sprawy: IBE PIB/4/202</w:t>
      </w:r>
      <w:r w:rsidR="00A8589D">
        <w:rPr>
          <w:rFonts w:ascii="Calibri" w:eastAsia="Calibri" w:hAnsi="Calibri" w:cs="Calibri"/>
          <w:i/>
          <w:iCs/>
          <w:sz w:val="22"/>
          <w:szCs w:val="22"/>
        </w:rPr>
        <w:t>6</w:t>
      </w:r>
      <w:r>
        <w:rPr>
          <w:rFonts w:ascii="Calibri" w:eastAsia="Calibri" w:hAnsi="Calibri" w:cs="Calibri"/>
          <w:i/>
          <w:iCs/>
          <w:sz w:val="22"/>
          <w:szCs w:val="22"/>
        </w:rPr>
        <w:t>)</w:t>
      </w:r>
    </w:p>
    <w:p w14:paraId="1395B573" w14:textId="77777777" w:rsidR="002F3161" w:rsidRDefault="002F3161">
      <w:pPr>
        <w:tabs>
          <w:tab w:val="center" w:pos="4536"/>
          <w:tab w:val="right" w:pos="9072"/>
        </w:tabs>
        <w:rPr>
          <w:rFonts w:ascii="Calibri" w:eastAsia="Calibri" w:hAnsi="Calibri" w:cs="Calibri"/>
        </w:rPr>
      </w:pPr>
    </w:p>
    <w:p w14:paraId="715EBF89" w14:textId="77777777" w:rsidR="002F3161" w:rsidRDefault="002F3161">
      <w:pPr>
        <w:tabs>
          <w:tab w:val="center" w:pos="4536"/>
          <w:tab w:val="right" w:pos="9072"/>
        </w:tabs>
        <w:rPr>
          <w:rFonts w:ascii="Calibri" w:eastAsia="Calibri" w:hAnsi="Calibri" w:cs="Calibri"/>
        </w:rPr>
      </w:pPr>
    </w:p>
    <w:p w14:paraId="5AE6E4E7" w14:textId="77777777" w:rsidR="002F3161" w:rsidRDefault="002C2021">
      <w:pPr>
        <w:keepNext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Calibri" w:eastAsia="Calibri" w:hAnsi="Calibri" w:cs="Calibri"/>
          <w:b/>
          <w:bCs/>
          <w:color w:val="000000"/>
          <w:sz w:val="32"/>
          <w:szCs w:val="32"/>
        </w:rPr>
      </w:pPr>
      <w:r>
        <w:rPr>
          <w:rFonts w:ascii="Calibri" w:eastAsia="Calibri" w:hAnsi="Calibri" w:cs="Calibri"/>
          <w:b/>
          <w:bCs/>
          <w:color w:val="000000"/>
          <w:sz w:val="32"/>
          <w:szCs w:val="32"/>
        </w:rPr>
        <w:t>PRZEDMIOT ZAMÓWIENIA</w:t>
      </w:r>
    </w:p>
    <w:p w14:paraId="66E84EC1" w14:textId="77777777" w:rsidR="002F3161" w:rsidRDefault="002F3161"/>
    <w:p w14:paraId="79221DF9" w14:textId="77777777" w:rsidR="002F3161" w:rsidRDefault="002C2021">
      <w:pPr>
        <w:spacing w:line="276" w:lineRule="auto"/>
        <w:jc w:val="both"/>
        <w:rPr>
          <w:rFonts w:ascii="Calibri" w:eastAsia="Calibri" w:hAnsi="Calibri" w:cs="Calibri"/>
        </w:rPr>
      </w:pPr>
      <w:bookmarkStart w:id="0" w:name="_heading=h.8cg25ng79ar8" w:colFirst="0" w:colLast="0"/>
      <w:bookmarkEnd w:id="0"/>
      <w:r>
        <w:rPr>
          <w:rFonts w:ascii="Calibri" w:eastAsia="Calibri" w:hAnsi="Calibri" w:cs="Calibri"/>
        </w:rPr>
        <w:t>Przedmiotem zamówienia jest przygotowywanie i przeprowadzenie płatnych kampanii upowszechniających w internecie za pośrednictwem kanałów komunikacji Zamawiającego na potrzeby projektu: Mikropoświadczenia – pilotaż nowego rozwiązania wspierającego uczenie się przez całe życie (Mikropoświadczenia) nr FERS. 05.01-IZ.00-0001/23, współfinansowanego ze środków Unii Europejskiej w ramach Programu Fundusze Europejskie dla Rozwoju Społecznego 2021-2027 (FERS).</w:t>
      </w:r>
    </w:p>
    <w:p w14:paraId="2CE4CDD2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</w:rPr>
      </w:pPr>
    </w:p>
    <w:p w14:paraId="60B8CE93" w14:textId="77777777" w:rsidR="002F3161" w:rsidRDefault="002C2021">
      <w:pPr>
        <w:numPr>
          <w:ilvl w:val="0"/>
          <w:numId w:val="1"/>
        </w:numPr>
        <w:spacing w:line="276" w:lineRule="auto"/>
        <w:jc w:val="both"/>
        <w:rPr>
          <w:rFonts w:ascii="Calibri" w:eastAsia="Calibri" w:hAnsi="Calibri" w:cs="Calibri"/>
          <w:b/>
          <w:bCs/>
          <w:sz w:val="26"/>
          <w:szCs w:val="26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>CEL STRATEGICZNY KOMUNIKACJI</w:t>
      </w:r>
    </w:p>
    <w:p w14:paraId="2CD9BCB6" w14:textId="77777777" w:rsidR="002F3161" w:rsidRDefault="002C2021" w:rsidP="00A8589D">
      <w:pPr>
        <w:keepNext/>
        <w:keepLines/>
        <w:spacing w:before="40" w:line="276" w:lineRule="auto"/>
        <w:jc w:val="both"/>
        <w:rPr>
          <w:rFonts w:ascii="Calibri" w:eastAsia="Calibri" w:hAnsi="Calibri" w:cs="Calibri"/>
        </w:rPr>
      </w:pPr>
      <w:bookmarkStart w:id="1" w:name="_heading=h.7zbyj6ed8vi7" w:colFirst="0" w:colLast="0"/>
      <w:bookmarkEnd w:id="1"/>
      <w:r>
        <w:rPr>
          <w:rFonts w:ascii="Calibri" w:eastAsia="Calibri" w:hAnsi="Calibri" w:cs="Calibri"/>
        </w:rPr>
        <w:t xml:space="preserve">Upowszechnianie idei </w:t>
      </w:r>
      <w:proofErr w:type="spellStart"/>
      <w:r>
        <w:rPr>
          <w:rFonts w:ascii="Calibri" w:eastAsia="Calibri" w:hAnsi="Calibri" w:cs="Calibri"/>
        </w:rPr>
        <w:t>mikropoświadczeń</w:t>
      </w:r>
      <w:proofErr w:type="spellEnd"/>
      <w:r>
        <w:rPr>
          <w:rFonts w:ascii="Calibri" w:eastAsia="Calibri" w:hAnsi="Calibri" w:cs="Calibri"/>
        </w:rPr>
        <w:t xml:space="preserve"> w kontekście uczenia się przez całe życie, świadomego budowania kariery, nowoczesnego prezentowania umiejętności, upowszechniania przydatności </w:t>
      </w:r>
      <w:proofErr w:type="spellStart"/>
      <w:r>
        <w:rPr>
          <w:rFonts w:ascii="Calibri" w:eastAsia="Calibri" w:hAnsi="Calibri" w:cs="Calibri"/>
        </w:rPr>
        <w:t>mikropoświadczeń</w:t>
      </w:r>
      <w:proofErr w:type="spellEnd"/>
      <w:r>
        <w:rPr>
          <w:rFonts w:ascii="Calibri" w:eastAsia="Calibri" w:hAnsi="Calibri" w:cs="Calibri"/>
        </w:rPr>
        <w:t xml:space="preserve"> w codziennym życiu firm, uczelni, użytkowników indywidualnych.</w:t>
      </w:r>
    </w:p>
    <w:p w14:paraId="38296DC1" w14:textId="77777777" w:rsidR="002F3161" w:rsidRDefault="002F3161">
      <w:pPr>
        <w:keepNext/>
        <w:keepLines/>
        <w:spacing w:before="40" w:line="276" w:lineRule="auto"/>
        <w:rPr>
          <w:rFonts w:ascii="Calibri" w:eastAsia="Calibri" w:hAnsi="Calibri" w:cs="Calibri"/>
        </w:rPr>
      </w:pPr>
      <w:bookmarkStart w:id="2" w:name="_heading=h.vp5otvi46k87" w:colFirst="0" w:colLast="0"/>
      <w:bookmarkEnd w:id="2"/>
    </w:p>
    <w:p w14:paraId="28646493" w14:textId="77777777" w:rsidR="002F3161" w:rsidRDefault="002C2021">
      <w:pPr>
        <w:keepNext/>
        <w:keepLines/>
        <w:spacing w:before="40" w:line="276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Założenia strategiczne komunikacji:</w:t>
      </w:r>
    </w:p>
    <w:p w14:paraId="2E731E9D" w14:textId="77777777" w:rsidR="002F3161" w:rsidRDefault="002C2021">
      <w:pPr>
        <w:keepNext/>
        <w:keepLines/>
        <w:spacing w:before="40" w:line="276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- wspieranie realizacji założeń strategicznych projektu, czyli sprawdzenie przydatności </w:t>
      </w:r>
      <w:proofErr w:type="spellStart"/>
      <w:r>
        <w:rPr>
          <w:rFonts w:ascii="Calibri" w:eastAsia="Calibri" w:hAnsi="Calibri" w:cs="Calibri"/>
        </w:rPr>
        <w:t>mikropoświadczeń</w:t>
      </w:r>
      <w:proofErr w:type="spellEnd"/>
      <w:r>
        <w:rPr>
          <w:rFonts w:ascii="Calibri" w:eastAsia="Calibri" w:hAnsi="Calibri" w:cs="Calibri"/>
        </w:rPr>
        <w:t xml:space="preserve"> do rozwijania umiejętności zgodnie z ideą uczenia się przez całe życie oraz zaprojektowanie procesu ich wydawania i zbierania,</w:t>
      </w:r>
    </w:p>
    <w:p w14:paraId="116A4441" w14:textId="77777777" w:rsidR="002F3161" w:rsidRDefault="002C2021">
      <w:pPr>
        <w:keepNext/>
        <w:keepLines/>
        <w:spacing w:before="40" w:line="276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- upowszechnianie </w:t>
      </w:r>
      <w:proofErr w:type="spellStart"/>
      <w:r>
        <w:rPr>
          <w:rFonts w:ascii="Calibri" w:eastAsia="Calibri" w:hAnsi="Calibri" w:cs="Calibri"/>
        </w:rPr>
        <w:t>mikropoświadczeń</w:t>
      </w:r>
      <w:proofErr w:type="spellEnd"/>
      <w:r>
        <w:rPr>
          <w:rFonts w:ascii="Calibri" w:eastAsia="Calibri" w:hAnsi="Calibri" w:cs="Calibri"/>
        </w:rPr>
        <w:t xml:space="preserve"> jako elastycznego narzędzia do podnoszenia i zmiany kwalifikacji w kontekście uczenia się przez całe życie (zwłaszcza osób dorosłych) i podjęcie działań w zakresie włączenia tego rozwiązania do praktyki lub polityki,</w:t>
      </w:r>
    </w:p>
    <w:p w14:paraId="34C93593" w14:textId="77777777" w:rsidR="002F3161" w:rsidRDefault="002C2021">
      <w:pPr>
        <w:keepNext/>
        <w:keepLines/>
        <w:spacing w:before="40" w:line="276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budowanie pozytywnego wizerunku projektu za pomocą tworzenia atrakcyjnych, wyróżniających się treści.</w:t>
      </w:r>
    </w:p>
    <w:p w14:paraId="26191894" w14:textId="77777777" w:rsidR="002F3161" w:rsidRDefault="002F3161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40" w:line="276" w:lineRule="auto"/>
        <w:rPr>
          <w:rFonts w:ascii="Calibri" w:eastAsia="Calibri" w:hAnsi="Calibri" w:cs="Calibri"/>
        </w:rPr>
      </w:pPr>
    </w:p>
    <w:p w14:paraId="2BD0A6E1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</w:rPr>
      </w:pPr>
    </w:p>
    <w:p w14:paraId="7E9ED9A8" w14:textId="77777777" w:rsidR="002F3161" w:rsidRDefault="002C2021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sz w:val="26"/>
          <w:szCs w:val="26"/>
        </w:rPr>
      </w:pPr>
      <w:r>
        <w:rPr>
          <w:rFonts w:ascii="Calibri" w:eastAsia="Calibri" w:hAnsi="Calibri" w:cs="Calibri"/>
          <w:b/>
          <w:bCs/>
        </w:rPr>
        <w:t>Cele płatnych kampanii upowszechniających:</w:t>
      </w:r>
    </w:p>
    <w:p w14:paraId="2F10ECA8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</w:rPr>
      </w:pPr>
    </w:p>
    <w:p w14:paraId="3753AECA" w14:textId="77777777" w:rsidR="002F3161" w:rsidRDefault="002C2021">
      <w:pPr>
        <w:spacing w:line="276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Zamawiający przewiduje realizację płatnych kampanii upowszechniających mających na celu realizację celu strategicznego komunikacji poprzez:</w:t>
      </w:r>
    </w:p>
    <w:p w14:paraId="20655958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  <w:color w:val="FF0000"/>
        </w:rPr>
      </w:pPr>
    </w:p>
    <w:p w14:paraId="6B215643" w14:textId="77777777" w:rsidR="002F3161" w:rsidRDefault="002C2021">
      <w:pPr>
        <w:numPr>
          <w:ilvl w:val="0"/>
          <w:numId w:val="6"/>
        </w:numPr>
        <w:spacing w:line="312" w:lineRule="auto"/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Szerzenie wiedzy i budowanie świadomości na temat </w:t>
      </w:r>
      <w:proofErr w:type="spellStart"/>
      <w:r>
        <w:rPr>
          <w:rFonts w:ascii="Calibri" w:eastAsia="Calibri" w:hAnsi="Calibri" w:cs="Calibri"/>
        </w:rPr>
        <w:t>Mikropoświadczeń</w:t>
      </w:r>
      <w:proofErr w:type="spellEnd"/>
      <w:r>
        <w:rPr>
          <w:rFonts w:ascii="Calibri" w:eastAsia="Calibri" w:hAnsi="Calibri" w:cs="Calibri"/>
        </w:rPr>
        <w:t>.</w:t>
      </w:r>
    </w:p>
    <w:p w14:paraId="78F74B9C" w14:textId="77777777" w:rsidR="002F3161" w:rsidRDefault="002C2021">
      <w:pPr>
        <w:numPr>
          <w:ilvl w:val="0"/>
          <w:numId w:val="6"/>
        </w:numPr>
        <w:spacing w:line="312" w:lineRule="auto"/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Komunikowanie korzyści dla potencjalnych odbiorców </w:t>
      </w:r>
      <w:proofErr w:type="spellStart"/>
      <w:r>
        <w:rPr>
          <w:rFonts w:ascii="Calibri" w:eastAsia="Calibri" w:hAnsi="Calibri" w:cs="Calibri"/>
        </w:rPr>
        <w:t>Mikropoświadczeń</w:t>
      </w:r>
      <w:proofErr w:type="spellEnd"/>
      <w:r>
        <w:rPr>
          <w:rFonts w:ascii="Calibri" w:eastAsia="Calibri" w:hAnsi="Calibri" w:cs="Calibri"/>
        </w:rPr>
        <w:t>.</w:t>
      </w:r>
    </w:p>
    <w:p w14:paraId="421CA8DE" w14:textId="77777777" w:rsidR="002F3161" w:rsidRDefault="002C2021">
      <w:pPr>
        <w:numPr>
          <w:ilvl w:val="0"/>
          <w:numId w:val="6"/>
        </w:numPr>
        <w:spacing w:line="312" w:lineRule="auto"/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Dostarczanie rzetelnej informacji o projekcie </w:t>
      </w:r>
      <w:proofErr w:type="spellStart"/>
      <w:r>
        <w:rPr>
          <w:rFonts w:ascii="Calibri" w:eastAsia="Calibri" w:hAnsi="Calibri" w:cs="Calibri"/>
        </w:rPr>
        <w:t>Mikropoświadczeń</w:t>
      </w:r>
      <w:proofErr w:type="spellEnd"/>
      <w:r>
        <w:rPr>
          <w:rFonts w:ascii="Calibri" w:eastAsia="Calibri" w:hAnsi="Calibri" w:cs="Calibri"/>
        </w:rPr>
        <w:t xml:space="preserve">; </w:t>
      </w:r>
    </w:p>
    <w:p w14:paraId="6087169A" w14:textId="77777777" w:rsidR="002F3161" w:rsidRDefault="002C2021">
      <w:pPr>
        <w:numPr>
          <w:ilvl w:val="0"/>
          <w:numId w:val="6"/>
        </w:numPr>
        <w:spacing w:line="312" w:lineRule="auto"/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zachęcenie grup docelowych do śledzenia najnowszych informacji w mediach społecznościowych oraz na stronie internetowej projektu.</w:t>
      </w:r>
    </w:p>
    <w:p w14:paraId="397AF680" w14:textId="77777777" w:rsidR="002F3161" w:rsidRDefault="002C2021">
      <w:pPr>
        <w:numPr>
          <w:ilvl w:val="0"/>
          <w:numId w:val="6"/>
        </w:numPr>
        <w:spacing w:line="312" w:lineRule="auto"/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Zachęcenie potencjalnych beneficjentów do zainteresowania się światem nowych technologii (cyfrowych poświadczeń) oraz Ideą uczenia się przez całe życie.</w:t>
      </w:r>
    </w:p>
    <w:p w14:paraId="3D4F5D33" w14:textId="77777777" w:rsidR="002F3161" w:rsidRDefault="002C2021">
      <w:pPr>
        <w:numPr>
          <w:ilvl w:val="0"/>
          <w:numId w:val="6"/>
        </w:numPr>
        <w:spacing w:line="312" w:lineRule="auto"/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Upowszechnianie produktów i rezultatów płynących z projektu wśród jego grup docelowych.</w:t>
      </w:r>
    </w:p>
    <w:p w14:paraId="28B7390F" w14:textId="77777777" w:rsidR="002F3161" w:rsidRDefault="002C2021">
      <w:pPr>
        <w:numPr>
          <w:ilvl w:val="0"/>
          <w:numId w:val="6"/>
        </w:numPr>
        <w:spacing w:line="312" w:lineRule="auto"/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Stworzenie wizerunku Instytutu Badań Edukacyjnych - Państwowego Instytutu Badawczego jako eksperta w obszarze popularyzowania wykorzystywania nowych technologii w edukacji, w tym </w:t>
      </w:r>
      <w:proofErr w:type="spellStart"/>
      <w:r>
        <w:rPr>
          <w:rFonts w:ascii="Calibri" w:eastAsia="Calibri" w:hAnsi="Calibri" w:cs="Calibri"/>
        </w:rPr>
        <w:t>mikropoświadczeń</w:t>
      </w:r>
      <w:proofErr w:type="spellEnd"/>
      <w:r>
        <w:rPr>
          <w:rFonts w:ascii="Calibri" w:eastAsia="Calibri" w:hAnsi="Calibri" w:cs="Calibri"/>
        </w:rPr>
        <w:t xml:space="preserve">.  </w:t>
      </w:r>
    </w:p>
    <w:p w14:paraId="1814AB86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</w:rPr>
      </w:pPr>
    </w:p>
    <w:p w14:paraId="6C04FA8F" w14:textId="77777777" w:rsidR="002F3161" w:rsidRDefault="002C2021">
      <w:pPr>
        <w:spacing w:line="276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toku współpracy Zamawiający może wskazać inne cele kampanii niż wyżej wymienione. </w:t>
      </w:r>
    </w:p>
    <w:p w14:paraId="160D39B6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</w:rPr>
      </w:pPr>
    </w:p>
    <w:p w14:paraId="146BB50A" w14:textId="77777777" w:rsidR="002F3161" w:rsidRDefault="002C2021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sz w:val="26"/>
          <w:szCs w:val="26"/>
        </w:rPr>
      </w:pPr>
      <w:r>
        <w:rPr>
          <w:rFonts w:ascii="Calibri" w:eastAsia="Calibri" w:hAnsi="Calibri" w:cs="Calibri"/>
          <w:b/>
          <w:bCs/>
        </w:rPr>
        <w:t>Grupy docelowe projektu.</w:t>
      </w:r>
    </w:p>
    <w:p w14:paraId="030D03C6" w14:textId="77777777" w:rsidR="002F3161" w:rsidRDefault="002C2021">
      <w:pPr>
        <w:spacing w:line="276" w:lineRule="auto"/>
        <w:ind w:left="14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Projekt jest skierowany przede wszystkim do grup działających na rzecz rozwijania umiejętności w obszarze ICT oraz obszarze marketingu (m.in zawodowych, wspierających rozwój kariery zawodowej), w tym m.in. do:</w:t>
      </w:r>
    </w:p>
    <w:p w14:paraId="25566CD1" w14:textId="77777777" w:rsidR="002F3161" w:rsidRDefault="002C2021">
      <w:pPr>
        <w:spacing w:line="276" w:lineRule="auto"/>
        <w:ind w:left="14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przedstawicieli uczelni (rektorów, wykładowców),</w:t>
      </w:r>
    </w:p>
    <w:p w14:paraId="7F995601" w14:textId="77777777" w:rsidR="002F3161" w:rsidRDefault="002C2021">
      <w:pPr>
        <w:spacing w:line="276" w:lineRule="auto"/>
        <w:ind w:left="14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- przedstawicieli stowarzyszeń, instytucji edukacyjnych i </w:t>
      </w:r>
      <w:proofErr w:type="spellStart"/>
      <w:r>
        <w:rPr>
          <w:rFonts w:ascii="Calibri" w:eastAsia="Calibri" w:hAnsi="Calibri" w:cs="Calibri"/>
        </w:rPr>
        <w:t>NGOsów</w:t>
      </w:r>
      <w:proofErr w:type="spellEnd"/>
      <w:r>
        <w:rPr>
          <w:rFonts w:ascii="Calibri" w:eastAsia="Calibri" w:hAnsi="Calibri" w:cs="Calibri"/>
        </w:rPr>
        <w:t>,</w:t>
      </w:r>
    </w:p>
    <w:p w14:paraId="38857187" w14:textId="77777777" w:rsidR="002F3161" w:rsidRDefault="002C2021">
      <w:pPr>
        <w:spacing w:line="276" w:lineRule="auto"/>
        <w:ind w:left="14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pracodawców poszukujących pracowników o określonych umiejętnościach,</w:t>
      </w:r>
    </w:p>
    <w:p w14:paraId="726129F9" w14:textId="77777777" w:rsidR="002F3161" w:rsidRDefault="002C2021">
      <w:pPr>
        <w:spacing w:line="276" w:lineRule="auto"/>
        <w:ind w:left="14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firm szkoleniowych,</w:t>
      </w:r>
    </w:p>
    <w:p w14:paraId="14941ECF" w14:textId="77777777" w:rsidR="002F3161" w:rsidRDefault="002C2021">
      <w:pPr>
        <w:spacing w:line="276" w:lineRule="auto"/>
        <w:ind w:left="14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agencji rekrutacyjnych,</w:t>
      </w:r>
    </w:p>
    <w:p w14:paraId="116EADAA" w14:textId="77777777" w:rsidR="002F3161" w:rsidRDefault="002C2021">
      <w:pPr>
        <w:spacing w:line="276" w:lineRule="auto"/>
        <w:ind w:left="14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organizacji branżowych i sektorowych rady ds. kompetencji,</w:t>
      </w:r>
    </w:p>
    <w:p w14:paraId="5E090AA7" w14:textId="77777777" w:rsidR="002F3161" w:rsidRDefault="002C2021">
      <w:pPr>
        <w:spacing w:line="276" w:lineRule="auto"/>
        <w:ind w:left="14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pracowników,</w:t>
      </w:r>
    </w:p>
    <w:p w14:paraId="1BEA95D7" w14:textId="77777777" w:rsidR="002F3161" w:rsidRDefault="002C2021">
      <w:pPr>
        <w:spacing w:line="276" w:lineRule="auto"/>
        <w:ind w:left="14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młodych osób wchodzących na rynek na pracy, np. studentów, stażystów.</w:t>
      </w:r>
    </w:p>
    <w:p w14:paraId="11832589" w14:textId="77777777" w:rsidR="002F3161" w:rsidRDefault="002F3161">
      <w:pPr>
        <w:widowControl w:val="0"/>
        <w:ind w:right="91"/>
        <w:jc w:val="both"/>
        <w:rPr>
          <w:rFonts w:ascii="Arial" w:eastAsia="Arial" w:hAnsi="Arial" w:cs="Arial"/>
          <w:color w:val="9900FF"/>
        </w:rPr>
      </w:pPr>
    </w:p>
    <w:p w14:paraId="6F43B6BC" w14:textId="77777777" w:rsidR="002F3161" w:rsidRDefault="002C2021">
      <w:pPr>
        <w:spacing w:line="276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 xml:space="preserve">Ponadto w ramach projektu prowadzony jest odrębny pilotaż w instytucjach szkolnictwa wyższego opisane </w:t>
      </w:r>
      <w:proofErr w:type="spellStart"/>
      <w:r>
        <w:rPr>
          <w:rFonts w:ascii="Calibri" w:eastAsia="Calibri" w:hAnsi="Calibri" w:cs="Calibri"/>
          <w:b/>
          <w:bCs/>
        </w:rPr>
        <w:t>mikropoświadczenia</w:t>
      </w:r>
      <w:proofErr w:type="spellEnd"/>
      <w:r>
        <w:rPr>
          <w:rFonts w:ascii="Calibri" w:eastAsia="Calibri" w:hAnsi="Calibri" w:cs="Calibri"/>
          <w:b/>
          <w:bCs/>
        </w:rPr>
        <w:t xml:space="preserve"> dotyczyć będą dowolnego zakresu umiejętności, w celu zweryfikowania przydatności rozwiązania w różnych typach uczelni.  </w:t>
      </w:r>
    </w:p>
    <w:p w14:paraId="13C62C75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</w:rPr>
      </w:pPr>
    </w:p>
    <w:p w14:paraId="34A4362F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  <w:b/>
          <w:bCs/>
        </w:rPr>
      </w:pPr>
    </w:p>
    <w:p w14:paraId="1ABF6CF6" w14:textId="77777777" w:rsidR="002F3161" w:rsidRDefault="002C2021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sz w:val="26"/>
          <w:szCs w:val="26"/>
        </w:rPr>
      </w:pPr>
      <w:r>
        <w:rPr>
          <w:rFonts w:ascii="Calibri" w:eastAsia="Calibri" w:hAnsi="Calibri" w:cs="Calibri"/>
          <w:b/>
          <w:bCs/>
        </w:rPr>
        <w:t>Kanał komunikacji Zamawiającego</w:t>
      </w:r>
    </w:p>
    <w:p w14:paraId="3CC3E293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</w:rPr>
      </w:pPr>
    </w:p>
    <w:p w14:paraId="41D7E6A3" w14:textId="77777777" w:rsidR="002F3161" w:rsidRDefault="002C2021">
      <w:pPr>
        <w:spacing w:line="276" w:lineRule="auto"/>
        <w:jc w:val="both"/>
        <w:rPr>
          <w:rFonts w:ascii="Calibri" w:eastAsia="Calibri" w:hAnsi="Calibri" w:cs="Calibri"/>
        </w:rPr>
      </w:pPr>
      <w:bookmarkStart w:id="3" w:name="_heading=h.bxnqmgjpnmrp" w:colFirst="0" w:colLast="0"/>
      <w:bookmarkEnd w:id="3"/>
      <w:r>
        <w:rPr>
          <w:rFonts w:ascii="Calibri" w:eastAsia="Calibri" w:hAnsi="Calibri" w:cs="Calibri"/>
        </w:rPr>
        <w:t xml:space="preserve">Płatne kampanie upowszechniające będą realizowane w kanale komunikacji Zamawiającego na portalu </w:t>
      </w:r>
      <w:proofErr w:type="spellStart"/>
      <w:r>
        <w:rPr>
          <w:rFonts w:ascii="Calibri" w:eastAsia="Calibri" w:hAnsi="Calibri" w:cs="Calibri"/>
        </w:rPr>
        <w:t>Linkedin</w:t>
      </w:r>
      <w:proofErr w:type="spellEnd"/>
      <w:r>
        <w:rPr>
          <w:rFonts w:ascii="Calibri" w:eastAsia="Calibri" w:hAnsi="Calibri" w:cs="Calibri"/>
        </w:rPr>
        <w:t xml:space="preserve"> - </w:t>
      </w:r>
      <w:proofErr w:type="spellStart"/>
      <w:r>
        <w:rPr>
          <w:rFonts w:ascii="Calibri" w:eastAsia="Calibri" w:hAnsi="Calibri" w:cs="Calibri"/>
          <w:i/>
          <w:iCs/>
        </w:rPr>
        <w:t>Microcredentials</w:t>
      </w:r>
      <w:proofErr w:type="spellEnd"/>
      <w:r>
        <w:rPr>
          <w:rFonts w:ascii="Calibri" w:eastAsia="Calibri" w:hAnsi="Calibri" w:cs="Calibri"/>
          <w:i/>
          <w:iCs/>
        </w:rPr>
        <w:t xml:space="preserve"> Polska </w:t>
      </w:r>
      <w:r>
        <w:rPr>
          <w:rFonts w:ascii="Calibri" w:eastAsia="Calibri" w:hAnsi="Calibri" w:cs="Calibri"/>
        </w:rPr>
        <w:t xml:space="preserve">- strona firmowa. Profil prowadzony jest dwujęzycznie (polski i angielski).  Obecnie kanał prowadzony jest w całości przez Zamawiającego (przygotowanie i publikowanie treści organicznych). Wykonawca po podpisaniu  umowy otrzyma odpowiedni dostęp do kanału, umożliwiający realizację ustalonych działań marketingowych, w tym opracowywanie strategii kampanii. Jednocześnie, Wykonawca zapewni Zamawiającemu bieżący podgląd nad prowadzonymi kampaniami </w:t>
      </w:r>
      <w:r>
        <w:rPr>
          <w:rFonts w:ascii="Calibri" w:eastAsia="Calibri" w:hAnsi="Calibri" w:cs="Calibri"/>
        </w:rPr>
        <w:lastRenderedPageBreak/>
        <w:t>płatnymi, gwarantujący transparentność realizowanych działań oraz monitorowanie ich efektywności.</w:t>
      </w:r>
    </w:p>
    <w:p w14:paraId="12B7CEC3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</w:rPr>
      </w:pPr>
    </w:p>
    <w:p w14:paraId="3083D69F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</w:rPr>
      </w:pPr>
    </w:p>
    <w:p w14:paraId="4CCD6C0D" w14:textId="77777777" w:rsidR="002F3161" w:rsidRDefault="002C2021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sz w:val="26"/>
          <w:szCs w:val="26"/>
        </w:rPr>
      </w:pPr>
      <w:r>
        <w:rPr>
          <w:rFonts w:ascii="Calibri" w:eastAsia="Calibri" w:hAnsi="Calibri" w:cs="Calibri"/>
          <w:b/>
          <w:bCs/>
        </w:rPr>
        <w:t>Materiały reklamowe (</w:t>
      </w:r>
      <w:proofErr w:type="spellStart"/>
      <w:r>
        <w:rPr>
          <w:rFonts w:ascii="Calibri" w:eastAsia="Calibri" w:hAnsi="Calibri" w:cs="Calibri"/>
          <w:b/>
          <w:bCs/>
        </w:rPr>
        <w:t>content</w:t>
      </w:r>
      <w:proofErr w:type="spellEnd"/>
      <w:r>
        <w:rPr>
          <w:rFonts w:ascii="Calibri" w:eastAsia="Calibri" w:hAnsi="Calibri" w:cs="Calibri"/>
          <w:b/>
          <w:bCs/>
        </w:rPr>
        <w:t>) dostosowane do płatnych kampanii upowszechniających.</w:t>
      </w:r>
    </w:p>
    <w:p w14:paraId="7FB703D6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</w:rPr>
      </w:pPr>
    </w:p>
    <w:p w14:paraId="2B1B3622" w14:textId="77777777" w:rsidR="002F3161" w:rsidRDefault="002C2021">
      <w:pPr>
        <w:spacing w:line="276" w:lineRule="auto"/>
        <w:jc w:val="both"/>
        <w:rPr>
          <w:rFonts w:ascii="Calibri" w:eastAsia="Calibri" w:hAnsi="Calibri" w:cs="Calibri"/>
        </w:rPr>
      </w:pPr>
      <w:bookmarkStart w:id="4" w:name="_heading=h.ncjeoj5kawji" w:colFirst="0" w:colLast="0"/>
      <w:bookmarkEnd w:id="4"/>
      <w:r>
        <w:rPr>
          <w:rFonts w:ascii="Calibri" w:eastAsia="Calibri" w:hAnsi="Calibri" w:cs="Calibri"/>
        </w:rPr>
        <w:t xml:space="preserve">Na potrzeby płatnych kampanii upowszechniających Zamawiający dostarczy potrzebne materiały merytoryczne i wizualizacyjne (logotyp, belka) niezbędne do stworzenia przez Wykonawcę tekstów (postów, reklam, cytatów), grafik (infografik, karuzel itp.) i gotowe video. Będą one dostosowane do formatów reklamowych LinkedIn. </w:t>
      </w:r>
    </w:p>
    <w:p w14:paraId="4DF886E6" w14:textId="77777777" w:rsidR="002F3161" w:rsidRDefault="002C2021">
      <w:pPr>
        <w:spacing w:line="276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Materiały reklamowe będą również dostosowane do wskazanych przez Zamawiającego grup docelowych, pozostaną w zgodzie z wizerunkiem projektu oraz Instytutu Badań Edukacyjnych - Państwowy Instytut Badawczy, a także zostanie w nich zachowana wizualizacja projektowa. </w:t>
      </w:r>
    </w:p>
    <w:p w14:paraId="525C0982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  <w:color w:val="0000FF"/>
        </w:rPr>
      </w:pPr>
    </w:p>
    <w:p w14:paraId="2FE5A5E8" w14:textId="77777777" w:rsidR="002F3161" w:rsidRDefault="002C2021">
      <w:pPr>
        <w:spacing w:line="276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Zamawiający posiada zasoby do zrealizowania potrzeb w tym zakresie (stworzenie filmików, spotów, grafik, infografik, napisanie treści reklam itp.) i zastrzega sobie możliwość dostarczenia Wykonawcy materiałów, z których Wykonawca stworzy reklamy. </w:t>
      </w:r>
    </w:p>
    <w:p w14:paraId="181A7B6B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  <w:color w:val="0000FF"/>
        </w:rPr>
      </w:pPr>
    </w:p>
    <w:p w14:paraId="4AFD6BF2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</w:rPr>
      </w:pPr>
    </w:p>
    <w:p w14:paraId="772305F7" w14:textId="77777777" w:rsidR="002F3161" w:rsidRDefault="002C2021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sz w:val="26"/>
          <w:szCs w:val="26"/>
        </w:rPr>
      </w:pPr>
      <w:r>
        <w:rPr>
          <w:rFonts w:ascii="Calibri" w:eastAsia="Calibri" w:hAnsi="Calibri" w:cs="Calibri"/>
          <w:b/>
          <w:bCs/>
        </w:rPr>
        <w:t>Optymalizacja płatnych kampanii upowszechniających.</w:t>
      </w:r>
    </w:p>
    <w:p w14:paraId="15A8D9E2" w14:textId="77777777" w:rsidR="002F3161" w:rsidRDefault="002F316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</w:rPr>
      </w:pPr>
    </w:p>
    <w:p w14:paraId="09BB5E0A" w14:textId="77777777" w:rsidR="002F3161" w:rsidRDefault="002C2021">
      <w:pPr>
        <w:spacing w:line="276" w:lineRule="auto"/>
        <w:jc w:val="both"/>
        <w:rPr>
          <w:rFonts w:ascii="Calibri" w:eastAsia="Calibri" w:hAnsi="Calibri" w:cs="Calibri"/>
        </w:rPr>
      </w:pPr>
      <w:bookmarkStart w:id="5" w:name="_heading=h.ejexk9r4iwld" w:colFirst="0" w:colLast="0"/>
      <w:bookmarkEnd w:id="5"/>
      <w:r>
        <w:rPr>
          <w:rFonts w:ascii="Calibri" w:eastAsia="Calibri" w:hAnsi="Calibri" w:cs="Calibri"/>
        </w:rPr>
        <w:t xml:space="preserve">Wykonawca będzie odpowiedzialny za kompleksowe prowadzenie i optymalizację płatnych kampanii upowszechniających na platformie LinkedIn, z uwzględnieniem aktualnych wytycznych i regulaminu LinkedIn </w:t>
      </w:r>
      <w:proofErr w:type="spellStart"/>
      <w:r>
        <w:rPr>
          <w:rFonts w:ascii="Calibri" w:eastAsia="Calibri" w:hAnsi="Calibri" w:cs="Calibri"/>
        </w:rPr>
        <w:t>Ads</w:t>
      </w:r>
      <w:proofErr w:type="spellEnd"/>
      <w:r>
        <w:rPr>
          <w:rFonts w:ascii="Calibri" w:eastAsia="Calibri" w:hAnsi="Calibri" w:cs="Calibri"/>
        </w:rPr>
        <w:t>. Zadania Wykonawcy obejmą m.in.:</w:t>
      </w:r>
    </w:p>
    <w:p w14:paraId="74135C2E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12" w:lineRule="auto"/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Kierowanie reklam do więcej niż jednej grupy docelowej z wykorzystaniem zaawansowanych opcji </w:t>
      </w:r>
      <w:proofErr w:type="spellStart"/>
      <w:r>
        <w:rPr>
          <w:rFonts w:ascii="Calibri" w:eastAsia="Calibri" w:hAnsi="Calibri" w:cs="Calibri"/>
        </w:rPr>
        <w:t>targetowania</w:t>
      </w:r>
      <w:proofErr w:type="spellEnd"/>
      <w:r>
        <w:rPr>
          <w:rFonts w:ascii="Calibri" w:eastAsia="Calibri" w:hAnsi="Calibri" w:cs="Calibri"/>
        </w:rPr>
        <w:t xml:space="preserve">, dostępnych w LinkedIn </w:t>
      </w:r>
      <w:proofErr w:type="spellStart"/>
      <w:r>
        <w:rPr>
          <w:rFonts w:ascii="Calibri" w:eastAsia="Calibri" w:hAnsi="Calibri" w:cs="Calibri"/>
        </w:rPr>
        <w:t>Ads</w:t>
      </w:r>
      <w:proofErr w:type="spellEnd"/>
      <w:r>
        <w:rPr>
          <w:rFonts w:ascii="Calibri" w:eastAsia="Calibri" w:hAnsi="Calibri" w:cs="Calibri"/>
        </w:rPr>
        <w:t xml:space="preserve"> (np. branża, stanowisko, zainteresowania, </w:t>
      </w:r>
      <w:proofErr w:type="spellStart"/>
      <w:r>
        <w:rPr>
          <w:rFonts w:ascii="Calibri" w:eastAsia="Calibri" w:hAnsi="Calibri" w:cs="Calibri"/>
        </w:rPr>
        <w:t>Matched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Audiences</w:t>
      </w:r>
      <w:proofErr w:type="spellEnd"/>
      <w:r>
        <w:rPr>
          <w:rFonts w:ascii="Calibri" w:eastAsia="Calibri" w:hAnsi="Calibri" w:cs="Calibri"/>
        </w:rPr>
        <w:t xml:space="preserve">, </w:t>
      </w:r>
      <w:proofErr w:type="spellStart"/>
      <w:r>
        <w:rPr>
          <w:rFonts w:ascii="Calibri" w:eastAsia="Calibri" w:hAnsi="Calibri" w:cs="Calibri"/>
        </w:rPr>
        <w:t>lookalike</w:t>
      </w:r>
      <w:proofErr w:type="spellEnd"/>
      <w:r>
        <w:rPr>
          <w:rFonts w:ascii="Calibri" w:eastAsia="Calibri" w:hAnsi="Calibri" w:cs="Calibri"/>
        </w:rPr>
        <w:t>).</w:t>
      </w:r>
    </w:p>
    <w:p w14:paraId="25C4338B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12" w:lineRule="auto"/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Dostosowywanie kampanii do różnych urządzeń, z których korzystają odbiorcy.</w:t>
      </w:r>
    </w:p>
    <w:p w14:paraId="72FA2573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12" w:lineRule="auto"/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Uwzględnianie </w:t>
      </w:r>
      <w:proofErr w:type="spellStart"/>
      <w:r>
        <w:rPr>
          <w:rFonts w:ascii="Calibri" w:eastAsia="Calibri" w:hAnsi="Calibri" w:cs="Calibri"/>
        </w:rPr>
        <w:t>wykluczeń</w:t>
      </w:r>
      <w:proofErr w:type="spellEnd"/>
      <w:r>
        <w:rPr>
          <w:rFonts w:ascii="Calibri" w:eastAsia="Calibri" w:hAnsi="Calibri" w:cs="Calibri"/>
        </w:rPr>
        <w:t xml:space="preserve"> i zawężanie grup docelowych w celu precyzyjnego dotarcia do określonych segmentów.</w:t>
      </w:r>
    </w:p>
    <w:p w14:paraId="017B9156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12" w:lineRule="auto"/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Wdrażanie testów A/B (co najmniej dwóch różnych kreacji), pozwalających na stałe ulepszanie komunikatów reklamowych.</w:t>
      </w:r>
    </w:p>
    <w:p w14:paraId="7C833AB9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12" w:lineRule="auto"/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Regularną analizę wyników oraz bieżącą optymalizację kampanii w oparciu o zebrane dane, w celu osiągania możliwie najwyższej skuteczności.</w:t>
      </w:r>
    </w:p>
    <w:p w14:paraId="5170CB09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12" w:lineRule="auto"/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Budżetowanie i kontrolę kosztów z aktywnym, zależnym od sytuacji i wymogów kampanii doborem modelu rozliczeniowego – płatności za kliknięcie (CPC), za tysiąc wyświetleń (CPM), za obejrzenie wideo (CPV) czy  za wysłaną wiadomość (CPS).</w:t>
      </w:r>
    </w:p>
    <w:p w14:paraId="6F29F900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</w:rPr>
      </w:pPr>
    </w:p>
    <w:p w14:paraId="384261F2" w14:textId="77777777" w:rsidR="002F3161" w:rsidRDefault="002C2021">
      <w:pPr>
        <w:spacing w:line="276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 xml:space="preserve">Zamawiający zastrzega sobie prawo do włączenia się w proces optymalizacji reklam jeśli zajdzie taka potrzeba.   </w:t>
      </w:r>
    </w:p>
    <w:p w14:paraId="65B45EF2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</w:rPr>
      </w:pPr>
    </w:p>
    <w:p w14:paraId="53AB688B" w14:textId="77777777" w:rsidR="002F3161" w:rsidRDefault="002F3161"/>
    <w:p w14:paraId="71D67549" w14:textId="77777777" w:rsidR="002F3161" w:rsidRDefault="002F3161"/>
    <w:p w14:paraId="4B5E54B9" w14:textId="77777777" w:rsidR="002F3161" w:rsidRDefault="002C2021">
      <w:pPr>
        <w:keepNext/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Calibri" w:eastAsia="Calibri" w:hAnsi="Calibri" w:cs="Calibri"/>
          <w:b/>
          <w:bCs/>
          <w:color w:val="000000"/>
          <w:sz w:val="32"/>
          <w:szCs w:val="32"/>
        </w:rPr>
      </w:pPr>
      <w:r>
        <w:rPr>
          <w:rFonts w:ascii="Calibri" w:eastAsia="Calibri" w:hAnsi="Calibri" w:cs="Calibri"/>
          <w:b/>
          <w:bCs/>
          <w:color w:val="000000"/>
          <w:sz w:val="32"/>
          <w:szCs w:val="32"/>
        </w:rPr>
        <w:t>2. BUDŻET ZAMÓWIENIA</w:t>
      </w:r>
    </w:p>
    <w:p w14:paraId="7CE529ED" w14:textId="77777777" w:rsidR="002F3161" w:rsidRDefault="002C2021">
      <w:pPr>
        <w:spacing w:line="276" w:lineRule="auto"/>
        <w:ind w:left="28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Zamawiający szacuje, że na koszt wszystkich kampanii</w:t>
      </w:r>
      <w:r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– koszt wystawionej faktury przez sieci reklamowe opisany w pkt. 2.1. b) poniżej (bez prowizji Wykonawcy) przeznaczy ok. 115 000 netto, </w:t>
      </w:r>
      <w:proofErr w:type="spellStart"/>
      <w:r>
        <w:rPr>
          <w:rFonts w:ascii="Calibri" w:eastAsia="Calibri" w:hAnsi="Calibri" w:cs="Calibri"/>
        </w:rPr>
        <w:t>tj</w:t>
      </w:r>
      <w:proofErr w:type="spellEnd"/>
      <w:r>
        <w:rPr>
          <w:rFonts w:ascii="Calibri" w:eastAsia="Calibri" w:hAnsi="Calibri" w:cs="Calibri"/>
        </w:rPr>
        <w:t xml:space="preserve"> ok. 141 450 zł brutto</w:t>
      </w:r>
    </w:p>
    <w:p w14:paraId="7E865870" w14:textId="77777777" w:rsidR="002F3161" w:rsidRDefault="002F3161">
      <w:pPr>
        <w:spacing w:line="276" w:lineRule="auto"/>
        <w:jc w:val="both"/>
        <w:rPr>
          <w:rFonts w:ascii="Calibri" w:eastAsia="Calibri" w:hAnsi="Calibri" w:cs="Calibri"/>
        </w:rPr>
      </w:pPr>
    </w:p>
    <w:p w14:paraId="02FBBDE6" w14:textId="77777777" w:rsidR="002F3161" w:rsidRDefault="002C2021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00" w:after="200" w:line="276" w:lineRule="auto"/>
        <w:ind w:left="720"/>
        <w:jc w:val="both"/>
        <w:rPr>
          <w:rFonts w:ascii="Calibri" w:eastAsia="Calibri" w:hAnsi="Calibri" w:cs="Calibri"/>
          <w:b/>
          <w:bCs/>
          <w:color w:val="000000"/>
          <w:sz w:val="26"/>
          <w:szCs w:val="26"/>
        </w:rPr>
      </w:pPr>
      <w:bookmarkStart w:id="6" w:name="_heading=h.1fob9te" w:colFirst="0" w:colLast="0"/>
      <w:bookmarkEnd w:id="6"/>
      <w:r>
        <w:rPr>
          <w:rFonts w:ascii="Calibri" w:eastAsia="Calibri" w:hAnsi="Calibri" w:cs="Calibri"/>
          <w:b/>
          <w:bCs/>
          <w:color w:val="000000"/>
          <w:sz w:val="26"/>
          <w:szCs w:val="26"/>
        </w:rPr>
        <w:t>2.1. Wynagrodzenie wykonawcy</w:t>
      </w:r>
    </w:p>
    <w:p w14:paraId="0EB0C1C0" w14:textId="77777777" w:rsidR="002F3161" w:rsidRDefault="002C2021">
      <w:pPr>
        <w:spacing w:before="200" w:after="200" w:line="276" w:lineRule="auto"/>
        <w:ind w:firstLine="357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Wynagrodzenie Wykonawcy będzie składać się z 2 elementów:</w:t>
      </w:r>
    </w:p>
    <w:p w14:paraId="2E05A823" w14:textId="77777777" w:rsidR="002F3161" w:rsidRDefault="002C2021">
      <w:pPr>
        <w:numPr>
          <w:ilvl w:val="0"/>
          <w:numId w:val="5"/>
        </w:numPr>
        <w:spacing w:before="160" w:after="160" w:line="276" w:lineRule="auto"/>
        <w:ind w:left="714" w:hanging="357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Prowizja</w:t>
      </w:r>
    </w:p>
    <w:p w14:paraId="2A1018D7" w14:textId="77777777" w:rsidR="002F3161" w:rsidRDefault="002C2021">
      <w:pPr>
        <w:spacing w:line="276" w:lineRule="auto"/>
        <w:ind w:left="714"/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</w:rPr>
        <w:t>Wykonawca określi stały % prowizji obliczanej od ceny netto, obowiązujący przez cały okres trwania umowy. Prowizja będzie wyliczana comiesięcznie na podstawie faktury wystawionej  przez ww. sieci reklamowe zgodnie z zaakceptowanym przez Zamawiającego harmonogramem oraz zrealizowanym budżetem kampanii na dany miesiąc.</w:t>
      </w:r>
    </w:p>
    <w:p w14:paraId="4695A694" w14:textId="77777777" w:rsidR="002F3161" w:rsidRDefault="002C2021">
      <w:pPr>
        <w:numPr>
          <w:ilvl w:val="0"/>
          <w:numId w:val="5"/>
        </w:numPr>
        <w:spacing w:before="160" w:after="160" w:line="276" w:lineRule="auto"/>
        <w:ind w:left="714" w:hanging="357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Wynagrodzenie równe wartości wystawionej faktury/rachunku przez ww. sieci reklamowe opisane w pkt a) powyżej.</w:t>
      </w:r>
    </w:p>
    <w:p w14:paraId="762457A0" w14:textId="77777777" w:rsidR="002F3161" w:rsidRDefault="002C2021">
      <w:pPr>
        <w:spacing w:line="276" w:lineRule="auto"/>
        <w:ind w:left="64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Zamawiający zastrzega, że płatnikiem faktur/rachunków wystawionych przez sieci reklamowe musi być Wykonawca.</w:t>
      </w:r>
    </w:p>
    <w:p w14:paraId="6B42897C" w14:textId="77777777" w:rsidR="002F3161" w:rsidRDefault="002F3161">
      <w:pPr>
        <w:spacing w:before="160" w:after="160" w:line="276" w:lineRule="auto"/>
        <w:rPr>
          <w:rFonts w:ascii="Calibri" w:eastAsia="Calibri" w:hAnsi="Calibri" w:cs="Calibri"/>
          <w:b/>
          <w:bCs/>
        </w:rPr>
      </w:pPr>
    </w:p>
    <w:p w14:paraId="72A15DB1" w14:textId="77777777" w:rsidR="002F3161" w:rsidRDefault="002C2021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00" w:after="200" w:line="276" w:lineRule="auto"/>
        <w:jc w:val="both"/>
        <w:rPr>
          <w:rFonts w:ascii="Calibri" w:eastAsia="Calibri" w:hAnsi="Calibri" w:cs="Calibri"/>
          <w:b/>
          <w:bCs/>
          <w:color w:val="000000"/>
          <w:sz w:val="26"/>
          <w:szCs w:val="26"/>
        </w:rPr>
      </w:pPr>
      <w:bookmarkStart w:id="7" w:name="_heading=h.3znysh7" w:colFirst="0" w:colLast="0"/>
      <w:bookmarkEnd w:id="7"/>
      <w:r>
        <w:rPr>
          <w:rFonts w:ascii="Calibri" w:eastAsia="Calibri" w:hAnsi="Calibri" w:cs="Calibri"/>
          <w:b/>
          <w:bCs/>
          <w:color w:val="2F5496"/>
          <w:sz w:val="26"/>
          <w:szCs w:val="26"/>
        </w:rPr>
        <w:tab/>
      </w:r>
      <w:r>
        <w:rPr>
          <w:rFonts w:ascii="Calibri" w:eastAsia="Calibri" w:hAnsi="Calibri" w:cs="Calibri"/>
          <w:b/>
          <w:bCs/>
          <w:sz w:val="26"/>
          <w:szCs w:val="26"/>
        </w:rPr>
        <w:t xml:space="preserve">2.2. Termin realizacji i płatność </w:t>
      </w:r>
    </w:p>
    <w:p w14:paraId="3394550D" w14:textId="6EB8C4BD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12" w:lineRule="auto"/>
        <w:ind w:left="709"/>
        <w:jc w:val="both"/>
        <w:rPr>
          <w:rFonts w:ascii="Calibri" w:eastAsia="Calibri" w:hAnsi="Calibri" w:cs="Calibri"/>
        </w:rPr>
      </w:pPr>
      <w:bookmarkStart w:id="8" w:name="_heading=h.tnz17o2zjf7l" w:colFirst="0" w:colLast="0"/>
      <w:bookmarkEnd w:id="8"/>
      <w:r>
        <w:rPr>
          <w:rFonts w:ascii="Calibri" w:eastAsia="Calibri" w:hAnsi="Calibri" w:cs="Calibri"/>
        </w:rPr>
        <w:t xml:space="preserve">Przedmiot zamówienia będzie wykonywany od dnia podpisania umowy  do </w:t>
      </w:r>
      <w:r w:rsidR="00127833">
        <w:rPr>
          <w:rFonts w:ascii="Calibri" w:eastAsia="Calibri" w:hAnsi="Calibri" w:cs="Calibri"/>
        </w:rPr>
        <w:t xml:space="preserve">15 </w:t>
      </w:r>
      <w:r>
        <w:rPr>
          <w:rFonts w:ascii="Calibri" w:eastAsia="Calibri" w:hAnsi="Calibri" w:cs="Calibri"/>
        </w:rPr>
        <w:t xml:space="preserve"> września 2026 r.  lub do wyczerpania środków objętych umową w zależności, które nastąpi wcześniej. Zamawiający zastrzega realizacje kampanii w wybranych miesiącach, działanie nie </w:t>
      </w:r>
      <w:proofErr w:type="spellStart"/>
      <w:r>
        <w:rPr>
          <w:rFonts w:ascii="Calibri" w:eastAsia="Calibri" w:hAnsi="Calibri" w:cs="Calibri"/>
        </w:rPr>
        <w:t>będa</w:t>
      </w:r>
      <w:proofErr w:type="spellEnd"/>
      <w:r>
        <w:rPr>
          <w:rFonts w:ascii="Calibri" w:eastAsia="Calibri" w:hAnsi="Calibri" w:cs="Calibri"/>
        </w:rPr>
        <w:t xml:space="preserve"> realizowane w sposób </w:t>
      </w:r>
      <w:proofErr w:type="spellStart"/>
      <w:r>
        <w:rPr>
          <w:rFonts w:ascii="Calibri" w:eastAsia="Calibri" w:hAnsi="Calibri" w:cs="Calibri"/>
        </w:rPr>
        <w:t>ciagły</w:t>
      </w:r>
      <w:proofErr w:type="spellEnd"/>
      <w:r>
        <w:rPr>
          <w:rFonts w:ascii="Calibri" w:eastAsia="Calibri" w:hAnsi="Calibri" w:cs="Calibri"/>
        </w:rPr>
        <w:t>.</w:t>
      </w:r>
    </w:p>
    <w:p w14:paraId="5C8F900A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12" w:lineRule="auto"/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Wynagrodzenie będzie wypłacone po każdym miesiącu kalendarzowym,  na podstawie FV lub rachunku wystawionego przez Wykonawcę w terminie 21 dni od dostarczenia do siedziby zamawiającego. Podstawą do wystawienia dokumentu płatności będzie zatwierdzone przez obie strony protokół zdawczo-odbiorczy oraz raport zawierający sprawozdanie z kampanii i potwierdzający wykonanie wszystkich warunków zamówienia.</w:t>
      </w:r>
    </w:p>
    <w:p w14:paraId="0A95B1F1" w14:textId="77777777" w:rsidR="002F3161" w:rsidRDefault="002F316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2BD82A04" w14:textId="77777777" w:rsidR="002F3161" w:rsidRDefault="002C2021">
      <w:pPr>
        <w:keepNext/>
        <w:pBdr>
          <w:top w:val="nil"/>
          <w:left w:val="nil"/>
          <w:bottom w:val="nil"/>
          <w:right w:val="nil"/>
          <w:between w:val="nil"/>
        </w:pBdr>
        <w:spacing w:line="288" w:lineRule="auto"/>
        <w:ind w:left="432" w:hanging="432"/>
        <w:rPr>
          <w:rFonts w:ascii="Calibri" w:eastAsia="Calibri" w:hAnsi="Calibri" w:cs="Calibri"/>
          <w:b/>
          <w:bCs/>
          <w:color w:val="000000"/>
          <w:sz w:val="32"/>
          <w:szCs w:val="32"/>
        </w:rPr>
      </w:pPr>
      <w:bookmarkStart w:id="9" w:name="_heading=h.tyjcwt" w:colFirst="0" w:colLast="0"/>
      <w:bookmarkEnd w:id="9"/>
      <w:r>
        <w:rPr>
          <w:rFonts w:ascii="Calibri" w:eastAsia="Calibri" w:hAnsi="Calibri" w:cs="Calibri"/>
          <w:b/>
          <w:bCs/>
          <w:color w:val="000000"/>
          <w:sz w:val="32"/>
          <w:szCs w:val="32"/>
        </w:rPr>
        <w:lastRenderedPageBreak/>
        <w:t>3. WARUNKI SZCZEGÓŁOWE REALIZACJI ZAMÓWIENIA</w:t>
      </w:r>
    </w:p>
    <w:p w14:paraId="1ED0AF86" w14:textId="77777777" w:rsidR="002F3161" w:rsidRDefault="002F3161">
      <w:pPr>
        <w:spacing w:line="276" w:lineRule="auto"/>
        <w:ind w:left="1080"/>
        <w:jc w:val="both"/>
        <w:rPr>
          <w:rFonts w:ascii="Calibri" w:eastAsia="Calibri" w:hAnsi="Calibri" w:cs="Calibri"/>
        </w:rPr>
      </w:pPr>
      <w:bookmarkStart w:id="10" w:name="_heading=h.3dy6vkm" w:colFirst="0" w:colLast="0"/>
      <w:bookmarkEnd w:id="10"/>
    </w:p>
    <w:p w14:paraId="46EA79E0" w14:textId="77777777" w:rsidR="002F3161" w:rsidRDefault="002C2021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00" w:after="200" w:line="276" w:lineRule="auto"/>
        <w:jc w:val="both"/>
        <w:rPr>
          <w:rFonts w:ascii="Calibri" w:eastAsia="Calibri" w:hAnsi="Calibri" w:cs="Calibri"/>
          <w:b/>
          <w:bCs/>
          <w:color w:val="000000"/>
          <w:sz w:val="26"/>
          <w:szCs w:val="26"/>
        </w:rPr>
      </w:pPr>
      <w:bookmarkStart w:id="11" w:name="_heading=h.1t3h5sf" w:colFirst="0" w:colLast="0"/>
      <w:bookmarkEnd w:id="11"/>
      <w:r>
        <w:rPr>
          <w:rFonts w:ascii="Calibri" w:eastAsia="Calibri" w:hAnsi="Calibri" w:cs="Calibri"/>
          <w:b/>
          <w:bCs/>
          <w:color w:val="000000"/>
          <w:sz w:val="26"/>
          <w:szCs w:val="26"/>
        </w:rPr>
        <w:t xml:space="preserve">3.1. Przygotowania i sprawozdawczość kampanii </w:t>
      </w:r>
      <w:r>
        <w:rPr>
          <w:rFonts w:ascii="Calibri" w:eastAsia="Calibri" w:hAnsi="Calibri" w:cs="Calibri"/>
          <w:b/>
          <w:bCs/>
        </w:rPr>
        <w:t>upowszechniających</w:t>
      </w:r>
    </w:p>
    <w:p w14:paraId="2C526A2E" w14:textId="77777777" w:rsidR="002F3161" w:rsidRDefault="002C202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60" w:line="276" w:lineRule="auto"/>
        <w:ind w:left="851" w:hanging="28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Wykonawca, na podstawie informacji dostarczonych przez Zamawiającego oraz po przeprowadzeniu wstępnych konsultacji, zobowiązuje się do opracowania szczegółowego, miesięcznego planu działań reklamowych na kolejny okres rozliczeniowy. </w:t>
      </w:r>
    </w:p>
    <w:p w14:paraId="70C03E73" w14:textId="77777777" w:rsidR="002F3161" w:rsidRDefault="002C2021">
      <w:pPr>
        <w:spacing w:line="276" w:lineRule="auto"/>
        <w:ind w:firstLine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Do 28. dnia każdego miesiąca, wykonawca sporządzi harmonogram, który obejmuje:</w:t>
      </w:r>
    </w:p>
    <w:p w14:paraId="1A28B685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temat i nazwa emisji: precyzyjne określenie celów komunikacyjnych kampanii, z wyróżnieniem głównego przekazu;</w:t>
      </w:r>
    </w:p>
    <w:p w14:paraId="26EEBFCB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docelowa strona emisji: wskazanie miejsca publikacji, np. strona profilowa firmy, grupy tematyczne lub sekcja reklamowa, z uwzględnieniem optymalizacji dla mobilnych oraz desktopowych użytkowników;</w:t>
      </w:r>
    </w:p>
    <w:p w14:paraId="3040A06B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rodzaj i format reklamy: wybór formatu reklamy, który może obejmować m.in. reklamy wideo, formaty karuzelowe, sponsorowane posty, reklamy dynamiczne oraz nowoczesne formaty interaktywne aktualnie dostępne na LinkedIn;</w:t>
      </w:r>
    </w:p>
    <w:p w14:paraId="3A570243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data rozpoczęcia i zakończenia emisji: dokładne określenie okresu trwania kampanii, umożliwiające efektywne planowanie budżetu oraz monitorowanie efektów;</w:t>
      </w:r>
    </w:p>
    <w:p w14:paraId="36FE9291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grupy docelowe i </w:t>
      </w:r>
      <w:proofErr w:type="spellStart"/>
      <w:r>
        <w:rPr>
          <w:rFonts w:ascii="Calibri" w:eastAsia="Calibri" w:hAnsi="Calibri" w:cs="Calibri"/>
        </w:rPr>
        <w:t>targetowanie</w:t>
      </w:r>
      <w:proofErr w:type="spellEnd"/>
      <w:r>
        <w:rPr>
          <w:rFonts w:ascii="Calibri" w:eastAsia="Calibri" w:hAnsi="Calibri" w:cs="Calibri"/>
        </w:rPr>
        <w:t xml:space="preserve">: szczegółowe określenie grup odbiorców z wykorzystaniem najnowszych narzędzi </w:t>
      </w:r>
      <w:proofErr w:type="spellStart"/>
      <w:r>
        <w:rPr>
          <w:rFonts w:ascii="Calibri" w:eastAsia="Calibri" w:hAnsi="Calibri" w:cs="Calibri"/>
        </w:rPr>
        <w:t>targetowania</w:t>
      </w:r>
      <w:proofErr w:type="spellEnd"/>
      <w:r>
        <w:rPr>
          <w:rFonts w:ascii="Calibri" w:eastAsia="Calibri" w:hAnsi="Calibri" w:cs="Calibri"/>
        </w:rPr>
        <w:t xml:space="preserve"> dostępnych na LinkedIn;</w:t>
      </w:r>
    </w:p>
    <w:p w14:paraId="5F49906D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prognozowane wskaźniki efektywności: ustalenie zakładanych celów kampanii, takich jak liczba wyświetleń, kliknięć, interakcji (</w:t>
      </w:r>
      <w:proofErr w:type="spellStart"/>
      <w:r>
        <w:rPr>
          <w:rFonts w:ascii="Calibri" w:eastAsia="Calibri" w:hAnsi="Calibri" w:cs="Calibri"/>
        </w:rPr>
        <w:t>polubień</w:t>
      </w:r>
      <w:proofErr w:type="spellEnd"/>
      <w:r>
        <w:rPr>
          <w:rFonts w:ascii="Calibri" w:eastAsia="Calibri" w:hAnsi="Calibri" w:cs="Calibri"/>
        </w:rPr>
        <w:t>, komentarzy, udostępnień) oraz inne wskaźniki, które będą mierzone w kontekście celów upowszechniających;</w:t>
      </w:r>
    </w:p>
    <w:p w14:paraId="243697F1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zarezerwowany budżet oraz mechanizmy optymalizacji: określenie budżetu przeznaczonego na poszczególne działania oraz wykorzystanie automatycznych narzędzi optymalizacyjnych, które dynamicznie dostosowują strategię kampanii do zmieniających się warunków rynkowych i algorytmicznych platformy LinkedIn.</w:t>
      </w:r>
    </w:p>
    <w:p w14:paraId="5D6FB311" w14:textId="77777777" w:rsidR="002F3161" w:rsidRDefault="002F3161">
      <w:pPr>
        <w:pBdr>
          <w:top w:val="nil"/>
          <w:left w:val="nil"/>
          <w:bottom w:val="nil"/>
          <w:right w:val="nil"/>
          <w:between w:val="nil"/>
        </w:pBdr>
        <w:spacing w:line="312" w:lineRule="auto"/>
        <w:ind w:left="1287"/>
        <w:jc w:val="both"/>
        <w:rPr>
          <w:rFonts w:ascii="Calibri" w:eastAsia="Calibri" w:hAnsi="Calibri" w:cs="Calibri"/>
        </w:rPr>
      </w:pPr>
    </w:p>
    <w:p w14:paraId="21358E0F" w14:textId="77777777" w:rsidR="002F3161" w:rsidRDefault="002C202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60" w:line="276" w:lineRule="auto"/>
        <w:ind w:left="851" w:hanging="28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Zamawiający zobowiązuje się do przekazania niezbędnych informacji, materiałów graficznych, treści oraz wytycznych do 24. dnia każdego miesiąca.</w:t>
      </w:r>
    </w:p>
    <w:p w14:paraId="1E97AB18" w14:textId="77777777" w:rsidR="002F3161" w:rsidRDefault="002C2021">
      <w:pPr>
        <w:numPr>
          <w:ilvl w:val="1"/>
          <w:numId w:val="4"/>
        </w:numPr>
        <w:spacing w:after="160" w:line="276" w:lineRule="auto"/>
        <w:ind w:left="851" w:hanging="28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Ostateczna forma comiesięcznego harmonogramu/planu działań zostanie ustalona </w:t>
      </w:r>
      <w:r>
        <w:rPr>
          <w:rFonts w:ascii="Calibri" w:eastAsia="Calibri" w:hAnsi="Calibri" w:cs="Calibri"/>
        </w:rPr>
        <w:br/>
        <w:t xml:space="preserve">w porozumieniu z Wykonawcą po zawarciu umowy. Zamawiający zastrzega, że ostateczna wersja planu musi zostać przez niego zaakceptowana. </w:t>
      </w:r>
    </w:p>
    <w:p w14:paraId="3B8B82CC" w14:textId="77777777" w:rsidR="002F3161" w:rsidRDefault="002C2021">
      <w:pPr>
        <w:numPr>
          <w:ilvl w:val="1"/>
          <w:numId w:val="4"/>
        </w:numPr>
        <w:spacing w:after="160" w:line="276" w:lineRule="auto"/>
        <w:ind w:left="851" w:hanging="28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Wykonawca zapewni stały monitoring i optymalizację prowadzonych działań. Wykonawca będzie informował Zamawiającego w trybie co dwa tygodnie raportów o postępach każdej kampanii, sugerował zmiany kreacji lub kontynuację działania.</w:t>
      </w:r>
    </w:p>
    <w:p w14:paraId="7225A618" w14:textId="77777777" w:rsidR="002F3161" w:rsidRDefault="002F3161">
      <w:pPr>
        <w:spacing w:after="160" w:line="276" w:lineRule="auto"/>
        <w:ind w:left="720" w:firstLine="720"/>
        <w:jc w:val="both"/>
        <w:rPr>
          <w:rFonts w:ascii="Calibri" w:eastAsia="Calibri" w:hAnsi="Calibri" w:cs="Calibri"/>
        </w:rPr>
      </w:pPr>
    </w:p>
    <w:p w14:paraId="2961ECB1" w14:textId="77777777" w:rsidR="002F3161" w:rsidRDefault="002F3161">
      <w:pPr>
        <w:spacing w:after="160" w:line="276" w:lineRule="auto"/>
        <w:ind w:left="720" w:firstLine="720"/>
        <w:jc w:val="both"/>
        <w:rPr>
          <w:rFonts w:ascii="Calibri" w:eastAsia="Calibri" w:hAnsi="Calibri" w:cs="Calibri"/>
        </w:rPr>
      </w:pPr>
    </w:p>
    <w:p w14:paraId="2CC21373" w14:textId="77777777" w:rsidR="002F3161" w:rsidRDefault="002C2021">
      <w:pPr>
        <w:spacing w:after="160" w:line="276" w:lineRule="auto"/>
        <w:ind w:left="720" w:firstLine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Raporty te będą zawierały:</w:t>
      </w:r>
    </w:p>
    <w:p w14:paraId="2C70F1C1" w14:textId="77777777" w:rsidR="002F3161" w:rsidRDefault="002C202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12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analizę kluczowych wskaźników efektywności (KPI): Szczegółowe dane dotyczące liczby wyświetleń, kliknięć, poziomu zaangażowania oraz innych parametrów określonych w harmonogramie;</w:t>
      </w:r>
    </w:p>
    <w:p w14:paraId="03F73DD4" w14:textId="77777777" w:rsidR="002F3161" w:rsidRDefault="002C202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12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porównanie wyników z przyjętymi celami: Interpretację uzyskanych wyników w odniesieniu do prognozowanych wskaźników, z identyfikacją obszarów wymagających - jeżeli jest to konieczne - dalszych działań optymalizacyjnych;</w:t>
      </w:r>
    </w:p>
    <w:p w14:paraId="3F0B90C8" w14:textId="77777777" w:rsidR="002F3161" w:rsidRDefault="002C202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12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rekomendacje dotyczące modyfikacji strategii: Propozycje usprawnień w przypadku dynamicznych zmian algorytmicznych lub modyfikacji w polityce reklamowej LinkedIn, co pozwoli na bieżące dostosowywanie strategii kampanii;</w:t>
      </w:r>
    </w:p>
    <w:p w14:paraId="39BE2D49" w14:textId="77777777" w:rsidR="002F3161" w:rsidRDefault="002C202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12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zestawienie danych z wykorzystaniem zintegrowanego </w:t>
      </w:r>
      <w:proofErr w:type="spellStart"/>
      <w:r>
        <w:rPr>
          <w:rFonts w:ascii="Calibri" w:eastAsia="Calibri" w:hAnsi="Calibri" w:cs="Calibri"/>
        </w:rPr>
        <w:t>dashboardu</w:t>
      </w:r>
      <w:proofErr w:type="spellEnd"/>
      <w:r>
        <w:rPr>
          <w:rFonts w:ascii="Calibri" w:eastAsia="Calibri" w:hAnsi="Calibri" w:cs="Calibri"/>
        </w:rPr>
        <w:t>: Prezentację wyników w formie wizualnej, umożliwiającej łatwe porównanie poszczególnych etapów kampanii oraz monitorowanie postępów w czasie rzeczywistym.</w:t>
      </w:r>
    </w:p>
    <w:p w14:paraId="4FDC212F" w14:textId="77777777" w:rsidR="002F3161" w:rsidRDefault="002F3161">
      <w:pPr>
        <w:pBdr>
          <w:top w:val="nil"/>
          <w:left w:val="nil"/>
          <w:bottom w:val="nil"/>
          <w:right w:val="nil"/>
          <w:between w:val="nil"/>
        </w:pBdr>
        <w:spacing w:line="312" w:lineRule="auto"/>
        <w:ind w:left="1287"/>
        <w:jc w:val="both"/>
        <w:rPr>
          <w:rFonts w:ascii="Calibri" w:eastAsia="Calibri" w:hAnsi="Calibri" w:cs="Calibri"/>
        </w:rPr>
      </w:pPr>
    </w:p>
    <w:p w14:paraId="4AF1F5D8" w14:textId="77777777" w:rsidR="002F3161" w:rsidRDefault="002C2021">
      <w:pPr>
        <w:numPr>
          <w:ilvl w:val="1"/>
          <w:numId w:val="4"/>
        </w:numPr>
        <w:spacing w:after="120" w:line="276" w:lineRule="auto"/>
        <w:ind w:left="851" w:hanging="28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Wykonawca zobowiązuje się informować Zamawiającego o przebiegu kampanii na jego życzenie. Wykonawca zapewni Zamawiającemu dostęp i odpowiednie uprawnienia do podglądu narzędzi analitycznych (do konta reklamowego). W toku współpracy Zamawiający przewiduje comiesięczne statutowe spotkania z Wykonawcą w celu omówienia planu komunikacji na kolejny miesiąc. Zamawiający dopuszcza spotkania w trybie online. </w:t>
      </w:r>
    </w:p>
    <w:p w14:paraId="3F713D48" w14:textId="77777777" w:rsidR="002F3161" w:rsidRDefault="002C2021">
      <w:pPr>
        <w:numPr>
          <w:ilvl w:val="1"/>
          <w:numId w:val="4"/>
        </w:numPr>
        <w:spacing w:after="120" w:line="276" w:lineRule="auto"/>
        <w:ind w:left="851" w:hanging="28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Zamawiający zobowiązuje Wykonawcę do przygotowania raportu podsumowującego całość wykonanych działań w ciągu trwania całej umowy. Po zawarciu umowy Zamawiający wskaże dane, które będą wchodzić w zakres raportu. </w:t>
      </w:r>
    </w:p>
    <w:p w14:paraId="7648B684" w14:textId="77777777" w:rsidR="002F3161" w:rsidRDefault="002C202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851" w:hanging="28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Zamawiający przewiduje  przygotowanie kampanii reklamowych w trybie pilnym AD HOC, ich liczba w miesiącu nie będzie większa niż jedna kampanie. Termin realizacji kampanii AD HOC wynosi 2 dni robocze od momentu przesłania przez Zamawiającego zapotrzebowania.</w:t>
      </w:r>
    </w:p>
    <w:p w14:paraId="5E8ECB1B" w14:textId="77777777" w:rsidR="002F3161" w:rsidRDefault="002C202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851" w:hanging="28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Szczegółowy sposób realizacji zamówienia zostanie określony po podpisaniu Umowy, z uwzględnieniem zadań wskazanych w przedmiotowym OPZ.</w:t>
      </w:r>
    </w:p>
    <w:p w14:paraId="2712AD0B" w14:textId="77777777" w:rsidR="002F3161" w:rsidRDefault="002C2021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240" w:line="276" w:lineRule="auto"/>
        <w:jc w:val="both"/>
        <w:rPr>
          <w:rFonts w:ascii="Calibri" w:eastAsia="Calibri" w:hAnsi="Calibri" w:cs="Calibri"/>
          <w:color w:val="2F5496"/>
        </w:rPr>
      </w:pPr>
      <w:bookmarkStart w:id="12" w:name="_heading=h.f5l5q7l5f0oh" w:colFirst="0" w:colLast="0"/>
      <w:bookmarkEnd w:id="12"/>
      <w:r>
        <w:rPr>
          <w:rFonts w:ascii="Calibri" w:eastAsia="Calibri" w:hAnsi="Calibri" w:cs="Calibri"/>
          <w:b/>
          <w:bCs/>
          <w:color w:val="000000"/>
        </w:rPr>
        <w:lastRenderedPageBreak/>
        <w:t>3.</w:t>
      </w:r>
      <w:r>
        <w:rPr>
          <w:rFonts w:ascii="Calibri" w:eastAsia="Calibri" w:hAnsi="Calibri" w:cs="Calibri"/>
          <w:b/>
          <w:bCs/>
        </w:rPr>
        <w:t>2</w:t>
      </w:r>
      <w:r>
        <w:rPr>
          <w:rFonts w:ascii="Calibri" w:eastAsia="Calibri" w:hAnsi="Calibri" w:cs="Calibri"/>
          <w:b/>
          <w:bCs/>
          <w:color w:val="000000"/>
        </w:rPr>
        <w:t>. Wskaźniki</w:t>
      </w:r>
    </w:p>
    <w:p w14:paraId="1285377F" w14:textId="77777777" w:rsidR="002F3161" w:rsidRDefault="002C2021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000000"/>
        </w:rPr>
        <w:t xml:space="preserve">1) </w:t>
      </w:r>
      <w:r>
        <w:rPr>
          <w:rFonts w:ascii="Calibri" w:eastAsia="Calibri" w:hAnsi="Calibri" w:cs="Calibri"/>
        </w:rPr>
        <w:t>Za wskaźniki kampanii prowadzonych w mediach społecznościowych będą służyć:</w:t>
      </w:r>
    </w:p>
    <w:p w14:paraId="1BAEB4F7" w14:textId="77777777" w:rsidR="002F3161" w:rsidRDefault="002C2021">
      <w:pPr>
        <w:keepNext/>
        <w:keepLines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Wyświetlenia reklam (</w:t>
      </w:r>
      <w:proofErr w:type="spellStart"/>
      <w:r>
        <w:rPr>
          <w:rFonts w:ascii="Calibri" w:eastAsia="Calibri" w:hAnsi="Calibri" w:cs="Calibri"/>
        </w:rPr>
        <w:t>Impressions</w:t>
      </w:r>
      <w:proofErr w:type="spellEnd"/>
      <w:r>
        <w:rPr>
          <w:rFonts w:ascii="Calibri" w:eastAsia="Calibri" w:hAnsi="Calibri" w:cs="Calibri"/>
        </w:rPr>
        <w:t>)</w:t>
      </w:r>
    </w:p>
    <w:p w14:paraId="1861398E" w14:textId="77777777" w:rsidR="002F3161" w:rsidRDefault="002C2021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Definicja: Liczba wyświetleń płatnych reklam, rozumiana jako moment, w którym dana kreacja reklamowa pojawia się na ekranie użytkownika. Wyświetlenia naliczane są jednorazowo dla każdego użytkownika w ramach jednej sesji na portalu. </w:t>
      </w:r>
    </w:p>
    <w:p w14:paraId="64E9BD8C" w14:textId="77777777" w:rsidR="002F3161" w:rsidRDefault="002C2021">
      <w:pPr>
        <w:keepNext/>
        <w:keepLines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Zasięg (Reach)</w:t>
      </w:r>
    </w:p>
    <w:p w14:paraId="76199034" w14:textId="77777777" w:rsidR="002F3161" w:rsidRDefault="002C2021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Definicja: Liczba unikalnych użytkowników, którzy mieli styczność z płatną reklamą przynajmniej raz w czasie trwania kampanii.</w:t>
      </w:r>
    </w:p>
    <w:p w14:paraId="4DBE0DC1" w14:textId="77777777" w:rsidR="002F3161" w:rsidRDefault="002C2021">
      <w:pPr>
        <w:keepNext/>
        <w:keepLines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Kliknięcia oraz Wskaźnik </w:t>
      </w:r>
      <w:proofErr w:type="spellStart"/>
      <w:r>
        <w:rPr>
          <w:rFonts w:ascii="Calibri" w:eastAsia="Calibri" w:hAnsi="Calibri" w:cs="Calibri"/>
        </w:rPr>
        <w:t>Klikalności</w:t>
      </w:r>
      <w:proofErr w:type="spellEnd"/>
      <w:r>
        <w:rPr>
          <w:rFonts w:ascii="Calibri" w:eastAsia="Calibri" w:hAnsi="Calibri" w:cs="Calibri"/>
        </w:rPr>
        <w:t xml:space="preserve"> (CTR – </w:t>
      </w:r>
      <w:proofErr w:type="spellStart"/>
      <w:r>
        <w:rPr>
          <w:rFonts w:ascii="Calibri" w:eastAsia="Calibri" w:hAnsi="Calibri" w:cs="Calibri"/>
        </w:rPr>
        <w:t>Click</w:t>
      </w:r>
      <w:proofErr w:type="spellEnd"/>
      <w:r>
        <w:rPr>
          <w:rFonts w:ascii="Calibri" w:eastAsia="Calibri" w:hAnsi="Calibri" w:cs="Calibri"/>
        </w:rPr>
        <w:t xml:space="preserve">-Through </w:t>
      </w:r>
      <w:proofErr w:type="spellStart"/>
      <w:r>
        <w:rPr>
          <w:rFonts w:ascii="Calibri" w:eastAsia="Calibri" w:hAnsi="Calibri" w:cs="Calibri"/>
        </w:rPr>
        <w:t>Rate</w:t>
      </w:r>
      <w:proofErr w:type="spellEnd"/>
      <w:r>
        <w:rPr>
          <w:rFonts w:ascii="Calibri" w:eastAsia="Calibri" w:hAnsi="Calibri" w:cs="Calibri"/>
        </w:rPr>
        <w:t>)</w:t>
      </w:r>
    </w:p>
    <w:p w14:paraId="0F22907D" w14:textId="77777777" w:rsidR="002F3161" w:rsidRDefault="002C2021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Definicja: Liczba kliknięć w reklamę, wyrażona jako procent liczby wyświetleń danej reklamy.</w:t>
      </w:r>
    </w:p>
    <w:p w14:paraId="3C0DCA0D" w14:textId="77777777" w:rsidR="002F3161" w:rsidRDefault="002C2021">
      <w:pPr>
        <w:keepNext/>
        <w:keepLines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Zaangażowanie (Engagement)</w:t>
      </w:r>
    </w:p>
    <w:p w14:paraId="780D28DD" w14:textId="77777777" w:rsidR="002F3161" w:rsidRDefault="002C2021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Definicja: Miara interakcji użytkowników z reklamą, obejmująca działania takie jak polubienia, komentarze, udostępnienia oraz kliknięcia w dodatkowe elementy interaktywne, na przykład przyciski Call-To-Action (CTA).</w:t>
      </w:r>
    </w:p>
    <w:p w14:paraId="2BE5A5D1" w14:textId="77777777" w:rsidR="002F3161" w:rsidRDefault="002C2021">
      <w:pPr>
        <w:keepNext/>
        <w:keepLines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Konwersje (w zależności od celów kampanii)</w:t>
      </w:r>
    </w:p>
    <w:p w14:paraId="2416FC66" w14:textId="77777777" w:rsidR="002F3161" w:rsidRDefault="002C2021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  <w:b/>
          <w:bCs/>
          <w:sz w:val="26"/>
          <w:szCs w:val="26"/>
        </w:rPr>
      </w:pPr>
      <w:r>
        <w:rPr>
          <w:rFonts w:ascii="Calibri" w:eastAsia="Calibri" w:hAnsi="Calibri" w:cs="Calibri"/>
        </w:rPr>
        <w:t>Definicja: Liczba pożądanych działań wykonanych przez użytkowników po zetknięciu się z reklamą, takich jak rejestracja na wydarzenie, pobranie materiałów informacyjnych, wypełnienie formularza kontaktowego czy inne wcześniej określone cele.</w:t>
      </w:r>
    </w:p>
    <w:p w14:paraId="20DD94BF" w14:textId="77777777" w:rsidR="002F3161" w:rsidRDefault="002C2021">
      <w:pPr>
        <w:shd w:val="clear" w:color="auto" w:fill="FFFFFF"/>
        <w:jc w:val="both"/>
        <w:rPr>
          <w:rFonts w:ascii="Calibri" w:eastAsia="Calibri" w:hAnsi="Calibri" w:cs="Calibri"/>
          <w:b/>
          <w:bCs/>
          <w:sz w:val="26"/>
          <w:szCs w:val="26"/>
        </w:rPr>
      </w:pPr>
      <w:r>
        <w:rPr>
          <w:rFonts w:ascii="Calibri" w:eastAsia="Calibri" w:hAnsi="Calibri" w:cs="Calibri"/>
          <w:b/>
          <w:bCs/>
        </w:rPr>
        <w:t>Wskaźniki będą każdorazowo ustalane na etapie zatwierdzania miesięcznego harmonogramu działań.</w:t>
      </w:r>
      <w:r>
        <w:rPr>
          <w:rFonts w:ascii="Calibri" w:eastAsia="Calibri" w:hAnsi="Calibri" w:cs="Calibri"/>
          <w:b/>
          <w:bCs/>
          <w:sz w:val="26"/>
          <w:szCs w:val="26"/>
        </w:rPr>
        <w:t xml:space="preserve"> </w:t>
      </w:r>
    </w:p>
    <w:p w14:paraId="6FA025FF" w14:textId="77777777" w:rsidR="002F3161" w:rsidRDefault="002F3161">
      <w:pPr>
        <w:shd w:val="clear" w:color="auto" w:fill="FFFFFF"/>
        <w:spacing w:line="276" w:lineRule="auto"/>
        <w:jc w:val="both"/>
        <w:rPr>
          <w:rFonts w:ascii="Calibri" w:eastAsia="Calibri" w:hAnsi="Calibri" w:cs="Calibri"/>
          <w:b/>
          <w:bCs/>
          <w:sz w:val="26"/>
          <w:szCs w:val="26"/>
        </w:rPr>
      </w:pPr>
    </w:p>
    <w:p w14:paraId="6DDE93D5" w14:textId="77777777" w:rsidR="002F3161" w:rsidRDefault="002C2021">
      <w:pPr>
        <w:shd w:val="clear" w:color="auto" w:fill="FFFFFF"/>
        <w:spacing w:line="276" w:lineRule="auto"/>
        <w:jc w:val="both"/>
        <w:rPr>
          <w:rFonts w:ascii="Calibri" w:eastAsia="Calibri" w:hAnsi="Calibri" w:cs="Calibri"/>
          <w:b/>
          <w:bCs/>
          <w:color w:val="000000"/>
          <w:sz w:val="32"/>
          <w:szCs w:val="32"/>
        </w:rPr>
      </w:pPr>
      <w:r>
        <w:rPr>
          <w:rFonts w:ascii="Calibri" w:eastAsia="Calibri" w:hAnsi="Calibri" w:cs="Calibri"/>
          <w:b/>
          <w:bCs/>
          <w:color w:val="000000"/>
          <w:sz w:val="32"/>
          <w:szCs w:val="32"/>
        </w:rPr>
        <w:t xml:space="preserve">4. INFORMACJE NA TEMAT </w:t>
      </w:r>
      <w:r>
        <w:rPr>
          <w:rFonts w:ascii="Calibri" w:eastAsia="Calibri" w:hAnsi="Calibri" w:cs="Calibri"/>
          <w:b/>
          <w:bCs/>
          <w:sz w:val="32"/>
          <w:szCs w:val="32"/>
        </w:rPr>
        <w:t>PROJEKTU</w:t>
      </w:r>
    </w:p>
    <w:p w14:paraId="0EDA3750" w14:textId="77777777" w:rsidR="002F3161" w:rsidRDefault="002C2021">
      <w:pPr>
        <w:keepNext/>
        <w:pBdr>
          <w:top w:val="nil"/>
          <w:left w:val="nil"/>
          <w:bottom w:val="nil"/>
          <w:right w:val="nil"/>
          <w:between w:val="nil"/>
        </w:pBdr>
        <w:spacing w:before="200" w:after="200" w:line="288" w:lineRule="auto"/>
        <w:jc w:val="both"/>
        <w:rPr>
          <w:rFonts w:ascii="Calibri" w:eastAsia="Calibri" w:hAnsi="Calibri" w:cs="Calibri"/>
          <w:color w:val="000000"/>
        </w:rPr>
      </w:pPr>
      <w:bookmarkStart w:id="13" w:name="_heading=h.35nkun2" w:colFirst="0" w:colLast="0"/>
      <w:bookmarkEnd w:id="13"/>
      <w:r>
        <w:rPr>
          <w:rFonts w:ascii="Calibri" w:eastAsia="Calibri" w:hAnsi="Calibri" w:cs="Calibri"/>
          <w:color w:val="000000"/>
        </w:rPr>
        <w:t xml:space="preserve">Informacje na temat </w:t>
      </w:r>
      <w:r>
        <w:rPr>
          <w:rFonts w:ascii="Calibri" w:eastAsia="Calibri" w:hAnsi="Calibri" w:cs="Calibri"/>
        </w:rPr>
        <w:t>projektu</w:t>
      </w:r>
      <w:r>
        <w:rPr>
          <w:rFonts w:ascii="Calibri" w:eastAsia="Calibri" w:hAnsi="Calibri" w:cs="Calibri"/>
          <w:color w:val="000000"/>
        </w:rPr>
        <w:t xml:space="preserve"> znajdują się na stron</w:t>
      </w:r>
      <w:r>
        <w:rPr>
          <w:rFonts w:ascii="Calibri" w:eastAsia="Calibri" w:hAnsi="Calibri" w:cs="Calibri"/>
        </w:rPr>
        <w:t>ie</w:t>
      </w:r>
      <w:r>
        <w:rPr>
          <w:rFonts w:ascii="Calibri" w:eastAsia="Calibri" w:hAnsi="Calibri" w:cs="Calibri"/>
          <w:color w:val="000000"/>
        </w:rPr>
        <w:t>:</w:t>
      </w:r>
    </w:p>
    <w:p w14:paraId="64889EF3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12" w:lineRule="auto"/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https://microcredentials.pl/</w:t>
      </w:r>
    </w:p>
    <w:p w14:paraId="6846B487" w14:textId="77777777" w:rsidR="002F3161" w:rsidRDefault="002C2021">
      <w:pPr>
        <w:keepNext/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Calibri" w:eastAsia="Calibri" w:hAnsi="Calibri" w:cs="Calibri"/>
          <w:b/>
          <w:bCs/>
          <w:color w:val="000000"/>
          <w:sz w:val="32"/>
          <w:szCs w:val="32"/>
        </w:rPr>
      </w:pPr>
      <w:bookmarkStart w:id="14" w:name="_heading=h.1ksv4uv" w:colFirst="0" w:colLast="0"/>
      <w:bookmarkEnd w:id="14"/>
      <w:r>
        <w:rPr>
          <w:rFonts w:ascii="Calibri" w:eastAsia="Calibri" w:hAnsi="Calibri" w:cs="Calibri"/>
          <w:b/>
          <w:bCs/>
          <w:color w:val="000000"/>
          <w:sz w:val="32"/>
          <w:szCs w:val="32"/>
        </w:rPr>
        <w:t>5. PRZESTRZEGANIE PRZEZ WYKONAWCĘ OBOWIĄZKÓW WIZUALIZACJI</w:t>
      </w:r>
    </w:p>
    <w:p w14:paraId="7B88A097" w14:textId="77777777" w:rsidR="002F3161" w:rsidRDefault="002C2021">
      <w:pPr>
        <w:spacing w:before="200" w:after="20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Działania upowszechniające objęte zamówieniem  będą realizowane zgodnie z:</w:t>
      </w:r>
    </w:p>
    <w:p w14:paraId="4385C33B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Systemem identyfikacji wizualnej projektu Mikropoświadczenia.</w:t>
      </w:r>
    </w:p>
    <w:p w14:paraId="7D9F8A5E" w14:textId="77777777" w:rsidR="002F3161" w:rsidRDefault="002C202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12" w:lineRule="auto"/>
        <w:ind w:left="70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zasadami komunikacji marki Fundusze Europejskie 2021- 2027 - Fundusze Europejskie dla Rozwoju Społecznego, w tym w Podręczniku wnioskodawcy i beneficjenta Funduszy Europejskich na lata 2021-2027 w zakresie informacji i promocji </w:t>
      </w:r>
      <w:hyperlink r:id="rId8">
        <w:r>
          <w:rPr>
            <w:rFonts w:ascii="Calibri" w:eastAsia="Calibri" w:hAnsi="Calibri" w:cs="Calibri"/>
            <w:color w:val="1155CC"/>
            <w:u w:val="single"/>
          </w:rPr>
          <w:t>https://www.funduszeeuropejskie.gov.pl/strony/o-funduszach/fundusze-2021-2027/prawo-i-dokumenty/zasady-komunikacji-fe/</w:t>
        </w:r>
      </w:hyperlink>
    </w:p>
    <w:p w14:paraId="6C8C337A" w14:textId="77777777" w:rsidR="002F3161" w:rsidRDefault="002F3161">
      <w:pPr>
        <w:rPr>
          <w:rFonts w:ascii="Calibri" w:eastAsia="Calibri" w:hAnsi="Calibri" w:cs="Calibri"/>
          <w:b/>
          <w:bCs/>
        </w:rPr>
      </w:pPr>
      <w:bookmarkStart w:id="15" w:name="_heading=h.2jxsxqh" w:colFirst="0" w:colLast="0"/>
      <w:bookmarkEnd w:id="15"/>
    </w:p>
    <w:sectPr w:rsidR="002F3161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D2C20A" w14:textId="77777777" w:rsidR="009F7F35" w:rsidRDefault="009F7F35">
      <w:r>
        <w:separator/>
      </w:r>
    </w:p>
  </w:endnote>
  <w:endnote w:type="continuationSeparator" w:id="0">
    <w:p w14:paraId="1905F1B5" w14:textId="77777777" w:rsidR="009F7F35" w:rsidRDefault="009F7F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  <w:embedRegular r:id="rId1" w:fontKey="{D564559C-1124-4E0B-9655-016971E91CC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773BC8C-0CF1-46CF-A567-8650CE999215}"/>
    <w:embedBold r:id="rId3" w:fontKey="{41962344-5420-4A9B-B609-70A186807722}"/>
    <w:embedItalic r:id="rId4" w:fontKey="{ADE9D696-158D-4C1B-8BAC-37BEEC7F307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71313809-CEC9-453A-98D7-BE8A78F46DD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25264198-0123-4456-B55F-2CE89FA838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FC9F39" w14:textId="77777777" w:rsidR="002F3161" w:rsidRDefault="002F316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14DE21" w14:textId="77777777" w:rsidR="002F3161" w:rsidRDefault="002F3161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0E4EFE" w14:textId="77777777" w:rsidR="009F7F35" w:rsidRDefault="009F7F35">
      <w:r>
        <w:separator/>
      </w:r>
    </w:p>
  </w:footnote>
  <w:footnote w:type="continuationSeparator" w:id="0">
    <w:p w14:paraId="2989A04F" w14:textId="77777777" w:rsidR="009F7F35" w:rsidRDefault="009F7F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63D63E" w14:textId="77777777" w:rsidR="002F3161" w:rsidRDefault="002F3161">
    <w:pPr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13252B" w14:textId="77777777" w:rsidR="002F3161" w:rsidRDefault="002C2021">
    <w:pPr>
      <w:tabs>
        <w:tab w:val="center" w:pos="4252"/>
        <w:tab w:val="right" w:pos="8504"/>
        <w:tab w:val="center" w:pos="4536"/>
      </w:tabs>
      <w:ind w:hanging="2"/>
    </w:pPr>
    <w:r>
      <w:rPr>
        <w:noProof/>
      </w:rPr>
      <w:drawing>
        <wp:inline distT="114300" distB="114300" distL="114300" distR="114300" wp14:anchorId="3AA43ADA" wp14:editId="49728AF9">
          <wp:extent cx="5518785" cy="815254"/>
          <wp:effectExtent l="0" t="0" r="0" b="0"/>
          <wp:docPr id="9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518785" cy="81525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0735EF"/>
    <w:multiLevelType w:val="multilevel"/>
    <w:tmpl w:val="8F122FA8"/>
    <w:lvl w:ilvl="0">
      <w:start w:val="1"/>
      <w:numFmt w:val="lowerLetter"/>
      <w:lvlText w:val="%1)"/>
      <w:lvlJc w:val="left"/>
      <w:pPr>
        <w:ind w:left="2786" w:hanging="359"/>
      </w:pPr>
      <w:rPr>
        <w:sz w:val="24"/>
        <w:szCs w:val="24"/>
      </w:rPr>
    </w:lvl>
    <w:lvl w:ilvl="1">
      <w:start w:val="1"/>
      <w:numFmt w:val="bullet"/>
      <w:lvlText w:val="○"/>
      <w:lvlJc w:val="left"/>
      <w:pPr>
        <w:ind w:left="3506" w:hanging="360"/>
      </w:pPr>
    </w:lvl>
    <w:lvl w:ilvl="2">
      <w:start w:val="1"/>
      <w:numFmt w:val="bullet"/>
      <w:lvlText w:val="■"/>
      <w:lvlJc w:val="left"/>
      <w:pPr>
        <w:ind w:left="4226" w:hanging="180"/>
      </w:pPr>
    </w:lvl>
    <w:lvl w:ilvl="3">
      <w:start w:val="1"/>
      <w:numFmt w:val="bullet"/>
      <w:lvlText w:val="●"/>
      <w:lvlJc w:val="left"/>
      <w:pPr>
        <w:ind w:left="4946" w:hanging="360"/>
      </w:pPr>
    </w:lvl>
    <w:lvl w:ilvl="4">
      <w:start w:val="1"/>
      <w:numFmt w:val="bullet"/>
      <w:lvlText w:val="○"/>
      <w:lvlJc w:val="left"/>
      <w:pPr>
        <w:ind w:left="5666" w:hanging="360"/>
      </w:pPr>
    </w:lvl>
    <w:lvl w:ilvl="5">
      <w:start w:val="1"/>
      <w:numFmt w:val="bullet"/>
      <w:lvlText w:val="■"/>
      <w:lvlJc w:val="left"/>
      <w:pPr>
        <w:ind w:left="6386" w:hanging="180"/>
      </w:pPr>
    </w:lvl>
    <w:lvl w:ilvl="6">
      <w:start w:val="1"/>
      <w:numFmt w:val="bullet"/>
      <w:lvlText w:val="●"/>
      <w:lvlJc w:val="left"/>
      <w:pPr>
        <w:ind w:left="7106" w:hanging="360"/>
      </w:pPr>
    </w:lvl>
    <w:lvl w:ilvl="7">
      <w:start w:val="1"/>
      <w:numFmt w:val="bullet"/>
      <w:lvlText w:val="○"/>
      <w:lvlJc w:val="left"/>
      <w:pPr>
        <w:ind w:left="7826" w:hanging="360"/>
      </w:pPr>
    </w:lvl>
    <w:lvl w:ilvl="8">
      <w:start w:val="1"/>
      <w:numFmt w:val="bullet"/>
      <w:lvlText w:val="■"/>
      <w:lvlJc w:val="left"/>
      <w:pPr>
        <w:ind w:left="8546" w:hanging="180"/>
      </w:pPr>
    </w:lvl>
  </w:abstractNum>
  <w:abstractNum w:abstractNumId="1" w15:restartNumberingAfterBreak="0">
    <w:nsid w:val="268A4202"/>
    <w:multiLevelType w:val="multilevel"/>
    <w:tmpl w:val="055AA418"/>
    <w:lvl w:ilvl="0">
      <w:start w:val="1"/>
      <w:numFmt w:val="upp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46C23C72"/>
    <w:multiLevelType w:val="multilevel"/>
    <w:tmpl w:val="1D966F58"/>
    <w:lvl w:ilvl="0">
      <w:start w:val="1"/>
      <w:numFmt w:val="bullet"/>
      <w:lvlText w:val="▪"/>
      <w:lvlJc w:val="left"/>
      <w:pPr>
        <w:ind w:left="1287" w:hanging="360"/>
      </w:pPr>
      <w:rPr>
        <w:rFonts w:ascii="Noto Sans" w:eastAsia="Noto Sans" w:hAnsi="Noto Sans" w:cs="Noto Sans"/>
        <w:color w:val="000000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727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3447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87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607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047" w:hanging="360"/>
      </w:pPr>
      <w:rPr>
        <w:rFonts w:ascii="Noto Sans" w:eastAsia="Noto Sans" w:hAnsi="Noto Sans" w:cs="Noto Sans"/>
      </w:rPr>
    </w:lvl>
  </w:abstractNum>
  <w:abstractNum w:abstractNumId="3" w15:restartNumberingAfterBreak="0">
    <w:nsid w:val="4B124334"/>
    <w:multiLevelType w:val="multilevel"/>
    <w:tmpl w:val="EA46244E"/>
    <w:lvl w:ilvl="0">
      <w:start w:val="1"/>
      <w:numFmt w:val="decimal"/>
      <w:lvlText w:val="%1."/>
      <w:lvlJc w:val="right"/>
      <w:pPr>
        <w:ind w:left="144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360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76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7200" w:hanging="360"/>
      </w:pPr>
      <w:rPr>
        <w:u w:val="none"/>
      </w:rPr>
    </w:lvl>
  </w:abstractNum>
  <w:abstractNum w:abstractNumId="4" w15:restartNumberingAfterBreak="0">
    <w:nsid w:val="4E776B28"/>
    <w:multiLevelType w:val="multilevel"/>
    <w:tmpl w:val="63BEE0C6"/>
    <w:lvl w:ilvl="0">
      <w:start w:val="1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59D34E2E"/>
    <w:multiLevelType w:val="multilevel"/>
    <w:tmpl w:val="F4585AAE"/>
    <w:lvl w:ilvl="0">
      <w:start w:val="5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1494" w:hanging="360"/>
      </w:pPr>
    </w:lvl>
    <w:lvl w:ilvl="2">
      <w:start w:val="1"/>
      <w:numFmt w:val="decimal"/>
      <w:lvlText w:val="%1.%2.%3."/>
      <w:lvlJc w:val="left"/>
      <w:pPr>
        <w:ind w:left="2988" w:hanging="720"/>
      </w:pPr>
    </w:lvl>
    <w:lvl w:ilvl="3">
      <w:start w:val="1"/>
      <w:numFmt w:val="decimal"/>
      <w:lvlText w:val="%1.%2.%3.%4."/>
      <w:lvlJc w:val="left"/>
      <w:pPr>
        <w:ind w:left="4122" w:hanging="720"/>
      </w:pPr>
    </w:lvl>
    <w:lvl w:ilvl="4">
      <w:start w:val="1"/>
      <w:numFmt w:val="decimal"/>
      <w:lvlText w:val="%1.%2.%3.%4.%5."/>
      <w:lvlJc w:val="left"/>
      <w:pPr>
        <w:ind w:left="5616" w:hanging="1080"/>
      </w:pPr>
    </w:lvl>
    <w:lvl w:ilvl="5">
      <w:start w:val="1"/>
      <w:numFmt w:val="decimal"/>
      <w:lvlText w:val="%1.%2.%3.%4.%5.%6."/>
      <w:lvlJc w:val="left"/>
      <w:pPr>
        <w:ind w:left="6750" w:hanging="1080"/>
      </w:pPr>
    </w:lvl>
    <w:lvl w:ilvl="6">
      <w:start w:val="1"/>
      <w:numFmt w:val="decimal"/>
      <w:lvlText w:val="%1.%2.%3.%4.%5.%6.%7."/>
      <w:lvlJc w:val="left"/>
      <w:pPr>
        <w:ind w:left="8244" w:hanging="1440"/>
      </w:pPr>
    </w:lvl>
    <w:lvl w:ilvl="7">
      <w:start w:val="1"/>
      <w:numFmt w:val="decimal"/>
      <w:lvlText w:val="%1.%2.%3.%4.%5.%6.%7.%8."/>
      <w:lvlJc w:val="left"/>
      <w:pPr>
        <w:ind w:left="9378" w:hanging="1440"/>
      </w:pPr>
    </w:lvl>
    <w:lvl w:ilvl="8">
      <w:start w:val="1"/>
      <w:numFmt w:val="decimal"/>
      <w:lvlText w:val="%1.%2.%3.%4.%5.%6.%7.%8.%9."/>
      <w:lvlJc w:val="left"/>
      <w:pPr>
        <w:ind w:left="10872" w:hanging="180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5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3161"/>
    <w:rsid w:val="00127833"/>
    <w:rsid w:val="002C2021"/>
    <w:rsid w:val="002F3161"/>
    <w:rsid w:val="009F7F35"/>
    <w:rsid w:val="00A858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2FA7D8"/>
  <w15:docId w15:val="{F947F82B-064B-408C-9A43-CCB939B8B4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line="288" w:lineRule="auto"/>
      <w:ind w:left="432" w:hanging="432"/>
      <w:outlineLvl w:val="0"/>
    </w:pPr>
    <w:rPr>
      <w:b/>
      <w:bCs/>
      <w:sz w:val="26"/>
      <w:szCs w:val="26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40"/>
      <w:outlineLvl w:val="1"/>
    </w:pPr>
    <w:rPr>
      <w:rFonts w:ascii="Calibri" w:eastAsia="Calibri" w:hAnsi="Calibri" w:cs="Calibri"/>
      <w:color w:val="2F5496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7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7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7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kstkomentarza">
    <w:name w:val="annotation text"/>
    <w:link w:val="TekstkomentarzaZnak"/>
    <w:uiPriority w:val="99"/>
    <w:semiHidden/>
    <w:unhideWhenUsed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C420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C4202"/>
    <w:rPr>
      <w:b/>
      <w:bCs/>
      <w:sz w:val="20"/>
      <w:szCs w:val="2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funduszeeuropejskie.gov.pl/strony/o-funduszach/fundusze-2021-2027/prawo-i-dokumenty/zasady-komunikacji-fe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3ABkcBT2H5DyhEKaZTYE8wGyeOg==">CgMxLjAyDmguOGNnMjVuZzc5YXI4Mg5oLjd6YnlqNmVkOHZpNzIOaC52cDVvdHZpNDZrODcyDmguYnhucW1nanBubXJwMg5oLm5jamVvajVrYXdqaTIOaC5lamV4azlyNGl3bGQyCWguMWZvYjl0ZTIJaC4zem55c2g3Mg5oLnRuejE3bzJ6amY3bDIIaC50eWpjd3QyCWguM2R5NnZrbTIJaC4xdDNoNXNmMg5oLmY1bDVxN2w1ZjBvaDIJaC4zNW5rdW4yMgloLjFrc3Y0dXYyCWguMmp4c3hxaDgAakkKNnN1Z2dlc3RJZEltcG9ydDA4YWNlMjg2LWRlY2QtNDg2ZS1iYWIwLWI3ZGUyYzZjNWNlYl8xMBIPWmJpZ25pZXcgT2Jsb3phciExN2VfNjE4dUhWd1JnT2xuaVpjX1Y4TU9YanZXeW1mOV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2049</Words>
  <Characters>12298</Characters>
  <Application>Microsoft Office Word</Application>
  <DocSecurity>0</DocSecurity>
  <Lines>102</Lines>
  <Paragraphs>28</Paragraphs>
  <ScaleCrop>false</ScaleCrop>
  <Company/>
  <LinksUpToDate>false</LinksUpToDate>
  <CharactersWithSpaces>14319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IBE-ZO</dc:creator>
  <cp:lastModifiedBy>Zbigniew Obloza</cp:lastModifiedBy>
  <cp:revision>3</cp:revision>
  <dcterms:created xsi:type="dcterms:W3CDTF">2025-11-24T11:02:00Z</dcterms:created>
  <dcterms:modified xsi:type="dcterms:W3CDTF">2026-02-10T10:29:00Z</dcterms:modified>
</cp:coreProperties>
</file>